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E1B968" w14:textId="77777777" w:rsidR="00D631AF" w:rsidRPr="00D25A56" w:rsidRDefault="00D631AF" w:rsidP="00D631AF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dobe Devanagari" w:eastAsia="Times New Roman" w:hAnsi="Adobe Devanagari" w:cs="Adobe Devanagari"/>
          <w:sz w:val="36"/>
          <w:szCs w:val="36"/>
          <w:lang w:val="en-GB" w:eastAsia="ru-RU"/>
        </w:rPr>
      </w:pPr>
    </w:p>
    <w:p w14:paraId="49928513" w14:textId="77777777" w:rsidR="00D631AF" w:rsidRPr="00D25A56" w:rsidRDefault="00D631AF" w:rsidP="00D631AF">
      <w:pPr>
        <w:spacing w:after="0" w:line="240" w:lineRule="auto"/>
        <w:jc w:val="center"/>
        <w:textAlignment w:val="baseline"/>
        <w:rPr>
          <w:rFonts w:ascii="Adobe Devanagari" w:eastAsia="Times New Roman" w:hAnsi="Adobe Devanagari" w:cs="Adobe Devanagari"/>
          <w:color w:val="FFFFFF"/>
          <w:sz w:val="36"/>
          <w:szCs w:val="36"/>
          <w:lang w:val="en-GB" w:eastAsia="ru-RU"/>
        </w:rPr>
      </w:pPr>
      <w:r w:rsidRPr="00D25A56">
        <w:rPr>
          <w:rFonts w:ascii="Adobe Devanagari" w:eastAsia="Times New Roman" w:hAnsi="Adobe Devanagari" w:cs="Adobe Devanagari"/>
          <w:color w:val="FFFFFF"/>
          <w:sz w:val="36"/>
          <w:szCs w:val="36"/>
          <w:lang w:val="en-GB" w:eastAsia="ru-RU"/>
        </w:rPr>
        <w:t>0%</w:t>
      </w:r>
    </w:p>
    <w:p w14:paraId="15080FE2" w14:textId="2458F98F" w:rsidR="00D631AF" w:rsidRPr="00D25A56" w:rsidRDefault="00D631AF" w:rsidP="00D25A56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dobe Devanagari" w:eastAsia="Times New Roman" w:hAnsi="Adobe Devanagari" w:cs="Adobe Devanagari"/>
          <w:b/>
          <w:bCs/>
          <w:color w:val="2D2D2D"/>
          <w:kern w:val="36"/>
          <w:sz w:val="52"/>
          <w:szCs w:val="52"/>
          <w:lang w:val="en-GB" w:eastAsia="ru-RU"/>
        </w:rPr>
      </w:pPr>
      <w:r w:rsidRPr="00D25A56">
        <w:rPr>
          <w:rFonts w:ascii="Adobe Devanagari" w:eastAsia="Times New Roman" w:hAnsi="Adobe Devanagari" w:cs="Adobe Devanagari"/>
          <w:b/>
          <w:bCs/>
          <w:color w:val="2D2D2D"/>
          <w:kern w:val="36"/>
          <w:sz w:val="52"/>
          <w:szCs w:val="52"/>
          <w:lang w:val="en-GB" w:eastAsia="ru-RU"/>
        </w:rPr>
        <w:t xml:space="preserve">GOST 33757-2016 </w:t>
      </w:r>
      <w:r w:rsidR="00DF03AB" w:rsidRPr="00D25A56">
        <w:rPr>
          <w:rFonts w:ascii="Adobe Devanagari" w:eastAsia="Times New Roman" w:hAnsi="Adobe Devanagari" w:cs="Adobe Devanagari"/>
          <w:b/>
          <w:bCs/>
          <w:color w:val="2D2D2D"/>
          <w:kern w:val="36"/>
          <w:sz w:val="52"/>
          <w:szCs w:val="52"/>
          <w:lang w:val="en-GB" w:eastAsia="ru-RU"/>
        </w:rPr>
        <w:t xml:space="preserve">Flat </w:t>
      </w:r>
      <w:r w:rsidR="00D25A56">
        <w:rPr>
          <w:rFonts w:ascii="Adobe Devanagari" w:eastAsia="Times New Roman" w:hAnsi="Adobe Devanagari" w:cs="Adobe Devanagari"/>
          <w:b/>
          <w:bCs/>
          <w:color w:val="2D2D2D"/>
          <w:kern w:val="36"/>
          <w:sz w:val="52"/>
          <w:szCs w:val="52"/>
          <w:lang w:val="en-GB" w:eastAsia="ru-RU"/>
        </w:rPr>
        <w:t>W</w:t>
      </w:r>
      <w:r w:rsidR="00DF03AB" w:rsidRPr="00D25A56">
        <w:rPr>
          <w:rFonts w:ascii="Adobe Devanagari" w:eastAsia="Times New Roman" w:hAnsi="Adobe Devanagari" w:cs="Adobe Devanagari"/>
          <w:b/>
          <w:bCs/>
          <w:color w:val="2D2D2D"/>
          <w:kern w:val="36"/>
          <w:sz w:val="52"/>
          <w:szCs w:val="52"/>
          <w:lang w:val="en-GB" w:eastAsia="ru-RU"/>
        </w:rPr>
        <w:t xml:space="preserve">ooden </w:t>
      </w:r>
      <w:r w:rsidR="00D25A56">
        <w:rPr>
          <w:rFonts w:ascii="Adobe Devanagari" w:eastAsia="Times New Roman" w:hAnsi="Adobe Devanagari" w:cs="Adobe Devanagari"/>
          <w:b/>
          <w:bCs/>
          <w:color w:val="2D2D2D"/>
          <w:kern w:val="36"/>
          <w:sz w:val="52"/>
          <w:szCs w:val="52"/>
          <w:lang w:val="en-GB" w:eastAsia="ru-RU"/>
        </w:rPr>
        <w:t>P</w:t>
      </w:r>
      <w:r w:rsidR="00DF03AB" w:rsidRPr="00D25A56">
        <w:rPr>
          <w:rFonts w:ascii="Adobe Devanagari" w:eastAsia="Times New Roman" w:hAnsi="Adobe Devanagari" w:cs="Adobe Devanagari"/>
          <w:b/>
          <w:bCs/>
          <w:color w:val="2D2D2D"/>
          <w:kern w:val="36"/>
          <w:sz w:val="52"/>
          <w:szCs w:val="52"/>
          <w:lang w:val="en-GB" w:eastAsia="ru-RU"/>
        </w:rPr>
        <w:t>allets</w:t>
      </w:r>
      <w:r w:rsidRPr="00D25A56">
        <w:rPr>
          <w:rFonts w:ascii="Adobe Devanagari" w:eastAsia="Times New Roman" w:hAnsi="Adobe Devanagari" w:cs="Adobe Devanagari"/>
          <w:b/>
          <w:bCs/>
          <w:color w:val="2D2D2D"/>
          <w:kern w:val="36"/>
          <w:sz w:val="52"/>
          <w:szCs w:val="52"/>
          <w:lang w:val="en-GB" w:eastAsia="ru-RU"/>
        </w:rPr>
        <w:t>. Technical conditions</w:t>
      </w:r>
    </w:p>
    <w:p w14:paraId="71560CBE" w14:textId="77777777" w:rsidR="00D631AF" w:rsidRPr="00D25A56" w:rsidRDefault="00D631AF" w:rsidP="00D631AF">
      <w:pPr>
        <w:shd w:val="clear" w:color="auto" w:fill="FFFFFF"/>
        <w:spacing w:after="0" w:line="315" w:lineRule="atLeast"/>
        <w:jc w:val="right"/>
        <w:textAlignment w:val="baseline"/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</w:pP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  <w:t>GOST 33757-2016</w:t>
      </w:r>
    </w:p>
    <w:p w14:paraId="0D33C558" w14:textId="77777777" w:rsidR="00D631AF" w:rsidRPr="00D25A56" w:rsidRDefault="00D631AF" w:rsidP="00D631AF">
      <w:pPr>
        <w:shd w:val="clear" w:color="auto" w:fill="FFFFFF"/>
        <w:spacing w:after="0" w:line="288" w:lineRule="atLeast"/>
        <w:jc w:val="center"/>
        <w:textAlignment w:val="baseline"/>
        <w:rPr>
          <w:rFonts w:ascii="Adobe Devanagari" w:eastAsia="Times New Roman" w:hAnsi="Adobe Devanagari" w:cs="Adobe Devanagari"/>
          <w:color w:val="3C3C3C"/>
          <w:sz w:val="48"/>
          <w:szCs w:val="48"/>
          <w:lang w:val="en-GB" w:eastAsia="ru-RU"/>
        </w:rPr>
      </w:pPr>
      <w:r w:rsidRPr="00D25A56">
        <w:rPr>
          <w:rFonts w:ascii="Adobe Devanagari" w:eastAsia="Times New Roman" w:hAnsi="Adobe Devanagari" w:cs="Adobe Devanagari"/>
          <w:color w:val="3C3C3C"/>
          <w:sz w:val="48"/>
          <w:szCs w:val="48"/>
          <w:lang w:val="en-GB" w:eastAsia="ru-RU"/>
        </w:rPr>
        <w:t>     </w:t>
      </w:r>
      <w:r w:rsidRPr="00D25A56">
        <w:rPr>
          <w:rFonts w:ascii="Adobe Devanagari" w:eastAsia="Times New Roman" w:hAnsi="Adobe Devanagari" w:cs="Adobe Devanagari"/>
          <w:color w:val="3C3C3C"/>
          <w:sz w:val="48"/>
          <w:szCs w:val="48"/>
          <w:lang w:val="en-GB" w:eastAsia="ru-RU"/>
        </w:rPr>
        <w:br/>
        <w:t>     </w:t>
      </w:r>
      <w:r w:rsidRPr="00D25A56">
        <w:rPr>
          <w:rFonts w:ascii="Adobe Devanagari" w:eastAsia="Times New Roman" w:hAnsi="Adobe Devanagari" w:cs="Adobe Devanagari"/>
          <w:color w:val="3C3C3C"/>
          <w:sz w:val="48"/>
          <w:szCs w:val="48"/>
          <w:lang w:val="en-GB" w:eastAsia="ru-RU"/>
        </w:rPr>
        <w:br/>
        <w:t>INTERSTATE STANDARD</w:t>
      </w:r>
    </w:p>
    <w:p w14:paraId="16267F3D" w14:textId="6E6D24EE" w:rsidR="00D631AF" w:rsidRPr="00D25A56" w:rsidRDefault="00D25A56" w:rsidP="00D25A56">
      <w:pPr>
        <w:shd w:val="clear" w:color="auto" w:fill="FFFFFF"/>
        <w:spacing w:after="0" w:line="288" w:lineRule="atLeast"/>
        <w:jc w:val="center"/>
        <w:textAlignment w:val="baseline"/>
        <w:rPr>
          <w:rFonts w:ascii="Adobe Devanagari" w:eastAsia="Times New Roman" w:hAnsi="Adobe Devanagari" w:cs="Adobe Devanagari"/>
          <w:color w:val="3C3C3C"/>
          <w:sz w:val="48"/>
          <w:szCs w:val="48"/>
          <w:lang w:val="en-GB" w:eastAsia="ru-RU"/>
        </w:rPr>
      </w:pPr>
      <w:r>
        <w:rPr>
          <w:rFonts w:ascii="Adobe Devanagari" w:eastAsia="Times New Roman" w:hAnsi="Adobe Devanagari" w:cs="Adobe Devanagari"/>
          <w:color w:val="3C3C3C"/>
          <w:sz w:val="48"/>
          <w:szCs w:val="48"/>
          <w:lang w:val="en-GB" w:eastAsia="ru-RU"/>
        </w:rPr>
        <w:t xml:space="preserve"> </w:t>
      </w:r>
      <w:r w:rsidRPr="00D25A56">
        <w:rPr>
          <w:rFonts w:ascii="Adobe Devanagari" w:eastAsia="Times New Roman" w:hAnsi="Adobe Devanagari" w:cs="Adobe Devanagari"/>
          <w:color w:val="3C3C3C"/>
          <w:sz w:val="48"/>
          <w:szCs w:val="48"/>
          <w:lang w:val="en-GB" w:eastAsia="ru-RU"/>
        </w:rPr>
        <w:t xml:space="preserve">Flat </w:t>
      </w:r>
      <w:r>
        <w:rPr>
          <w:rFonts w:ascii="Adobe Devanagari" w:eastAsia="Times New Roman" w:hAnsi="Adobe Devanagari" w:cs="Adobe Devanagari"/>
          <w:color w:val="3C3C3C"/>
          <w:sz w:val="48"/>
          <w:szCs w:val="48"/>
          <w:lang w:val="en-GB" w:eastAsia="ru-RU"/>
        </w:rPr>
        <w:t>W</w:t>
      </w:r>
      <w:r w:rsidRPr="00D25A56">
        <w:rPr>
          <w:rFonts w:ascii="Adobe Devanagari" w:eastAsia="Times New Roman" w:hAnsi="Adobe Devanagari" w:cs="Adobe Devanagari"/>
          <w:color w:val="3C3C3C"/>
          <w:sz w:val="48"/>
          <w:szCs w:val="48"/>
          <w:lang w:val="en-GB" w:eastAsia="ru-RU"/>
        </w:rPr>
        <w:t xml:space="preserve">ooden </w:t>
      </w:r>
      <w:r>
        <w:rPr>
          <w:rFonts w:ascii="Adobe Devanagari" w:eastAsia="Times New Roman" w:hAnsi="Adobe Devanagari" w:cs="Adobe Devanagari"/>
          <w:color w:val="3C3C3C"/>
          <w:sz w:val="48"/>
          <w:szCs w:val="48"/>
          <w:lang w:val="en-GB" w:eastAsia="ru-RU"/>
        </w:rPr>
        <w:t>P</w:t>
      </w:r>
      <w:r w:rsidRPr="00D25A56">
        <w:rPr>
          <w:rFonts w:ascii="Adobe Devanagari" w:eastAsia="Times New Roman" w:hAnsi="Adobe Devanagari" w:cs="Adobe Devanagari"/>
          <w:color w:val="3C3C3C"/>
          <w:sz w:val="48"/>
          <w:szCs w:val="48"/>
          <w:lang w:val="en-GB" w:eastAsia="ru-RU"/>
        </w:rPr>
        <w:t>allets</w:t>
      </w:r>
    </w:p>
    <w:p w14:paraId="15BEDFBF" w14:textId="77777777" w:rsidR="00D25A56" w:rsidRDefault="00D25A56" w:rsidP="00D631AF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dobe Devanagari" w:eastAsia="Times New Roman" w:hAnsi="Adobe Devanagari" w:cs="Adobe Devanagari"/>
          <w:color w:val="3C3C3C"/>
          <w:sz w:val="48"/>
          <w:szCs w:val="48"/>
          <w:lang w:val="en-GB" w:eastAsia="ru-RU"/>
        </w:rPr>
      </w:pPr>
      <w:r w:rsidRPr="00D25A56">
        <w:rPr>
          <w:rFonts w:ascii="Adobe Devanagari" w:eastAsia="Times New Roman" w:hAnsi="Adobe Devanagari" w:cs="Adobe Devanagari"/>
          <w:color w:val="3C3C3C"/>
          <w:sz w:val="48"/>
          <w:szCs w:val="48"/>
          <w:lang w:val="en-GB" w:eastAsia="ru-RU"/>
        </w:rPr>
        <w:t xml:space="preserve">Specifications </w:t>
      </w:r>
    </w:p>
    <w:p w14:paraId="7CC9AF06" w14:textId="7351D729" w:rsidR="00D631AF" w:rsidRPr="00D25A56" w:rsidRDefault="00D631AF" w:rsidP="006E7002">
      <w:pPr>
        <w:shd w:val="clear" w:color="auto" w:fill="FFFFFF"/>
        <w:spacing w:after="0" w:line="315" w:lineRule="atLeast"/>
        <w:textAlignment w:val="baseline"/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</w:pP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  <w:t>I</w:t>
      </w:r>
      <w:r w:rsidR="006E7002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C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S 55.180.20</w:t>
      </w:r>
    </w:p>
    <w:p w14:paraId="604C62E7" w14:textId="02FB137A" w:rsidR="00D631AF" w:rsidRPr="00D25A56" w:rsidRDefault="00D631AF" w:rsidP="006E7002">
      <w:pPr>
        <w:shd w:val="clear" w:color="auto" w:fill="FFFFFF"/>
        <w:spacing w:after="0" w:line="315" w:lineRule="atLeast"/>
        <w:jc w:val="right"/>
        <w:textAlignment w:val="baseline"/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</w:pP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Date of </w:t>
      </w:r>
      <w:r w:rsidR="006E7002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enforcement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2017-05-01</w:t>
      </w:r>
    </w:p>
    <w:p w14:paraId="6D7B1D25" w14:textId="3E8AC239" w:rsidR="00D631AF" w:rsidRPr="00D25A56" w:rsidRDefault="00DF03AB" w:rsidP="00D631AF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dobe Devanagari" w:eastAsia="Times New Roman" w:hAnsi="Adobe Devanagari" w:cs="Adobe Devanagari"/>
          <w:color w:val="3C3C3C"/>
          <w:sz w:val="48"/>
          <w:szCs w:val="48"/>
          <w:lang w:val="en-GB" w:eastAsia="ru-RU"/>
        </w:rPr>
      </w:pPr>
      <w:r w:rsidRPr="00D25A56">
        <w:rPr>
          <w:rFonts w:ascii="Adobe Devanagari" w:eastAsia="Times New Roman" w:hAnsi="Adobe Devanagari" w:cs="Adobe Devanagari"/>
          <w:color w:val="3C3C3C"/>
          <w:sz w:val="48"/>
          <w:szCs w:val="48"/>
          <w:lang w:val="en-GB" w:eastAsia="ru-RU"/>
        </w:rPr>
        <w:t>Preamble</w:t>
      </w:r>
    </w:p>
    <w:p w14:paraId="2719FD7E" w14:textId="149A3A1D" w:rsidR="00D631AF" w:rsidRPr="00D25A56" w:rsidRDefault="00D631AF" w:rsidP="00C80C0C">
      <w:pPr>
        <w:shd w:val="clear" w:color="auto" w:fill="FFFFFF"/>
        <w:spacing w:after="0" w:line="315" w:lineRule="atLeast"/>
        <w:textAlignment w:val="baseline"/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</w:pP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  <w:t xml:space="preserve">The objectives, </w:t>
      </w:r>
      <w:r w:rsidR="006E7002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general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principles and the basic procedure for </w:t>
      </w:r>
      <w:r w:rsidR="006E7002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conduct of operations 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on interstate standardization </w:t>
      </w:r>
      <w:proofErr w:type="gramStart"/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are established</w:t>
      </w:r>
      <w:proofErr w:type="gramEnd"/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in </w:t>
      </w:r>
      <w:hyperlink r:id="rId8" w:history="1">
        <w:r w:rsidRPr="00D25A56">
          <w:rPr>
            <w:rFonts w:ascii="Adobe Devanagari" w:eastAsia="Times New Roman" w:hAnsi="Adobe Devanagari" w:cs="Adobe Devanagari"/>
            <w:color w:val="00466E"/>
            <w:sz w:val="24"/>
            <w:szCs w:val="24"/>
            <w:u w:val="single"/>
            <w:lang w:val="en-GB" w:eastAsia="ru-RU"/>
          </w:rPr>
          <w:t>GOST 1.0-2015</w:t>
        </w:r>
      </w:hyperlink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 "</w:t>
      </w:r>
      <w:r w:rsidR="00DF03AB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Interstate System for Standardization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. General </w:t>
      </w:r>
      <w:r w:rsidR="00C80C0C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P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rovisions" and </w:t>
      </w:r>
      <w:hyperlink r:id="rId9" w:history="1">
        <w:r w:rsidRPr="00D25A56">
          <w:rPr>
            <w:rFonts w:ascii="Adobe Devanagari" w:eastAsia="Times New Roman" w:hAnsi="Adobe Devanagari" w:cs="Adobe Devanagari"/>
            <w:color w:val="00466E"/>
            <w:sz w:val="24"/>
            <w:szCs w:val="24"/>
            <w:u w:val="single"/>
            <w:lang w:val="en-GB" w:eastAsia="ru-RU"/>
          </w:rPr>
          <w:t>GOST 1.2-2015</w:t>
        </w:r>
      </w:hyperlink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 "</w:t>
      </w:r>
      <w:r w:rsidR="00DF03AB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Interstate System for Standardization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. Interstate standards, rules and </w:t>
      </w:r>
      <w:r w:rsidR="00DF03AB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best practices on interstate standardization. Regulation on adoption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, </w:t>
      </w:r>
      <w:r w:rsidR="00DF03AB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approval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, </w:t>
      </w:r>
      <w:r w:rsidR="00DF03AB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update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and </w:t>
      </w:r>
      <w:r w:rsidR="00DF03AB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cancelation r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ules"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  <w:r w:rsidRPr="00D25A56">
        <w:rPr>
          <w:rFonts w:ascii="Adobe Devanagari" w:eastAsia="Times New Roman" w:hAnsi="Adobe Devanagari" w:cs="Adobe Devanagari"/>
          <w:b/>
          <w:bCs/>
          <w:color w:val="2D2D2D"/>
          <w:sz w:val="24"/>
          <w:szCs w:val="24"/>
          <w:lang w:val="en-GB" w:eastAsia="ru-RU"/>
        </w:rPr>
        <w:t xml:space="preserve">Information </w:t>
      </w:r>
      <w:r w:rsidR="00C80C0C" w:rsidRPr="00D25A56">
        <w:rPr>
          <w:rFonts w:ascii="Adobe Devanagari" w:eastAsia="Times New Roman" w:hAnsi="Adobe Devanagari" w:cs="Adobe Devanagari"/>
          <w:b/>
          <w:bCs/>
          <w:color w:val="2D2D2D"/>
          <w:sz w:val="24"/>
          <w:szCs w:val="24"/>
          <w:lang w:val="en-GB" w:eastAsia="ru-RU"/>
        </w:rPr>
        <w:t>on</w:t>
      </w:r>
      <w:r w:rsidRPr="00D25A56">
        <w:rPr>
          <w:rFonts w:ascii="Adobe Devanagari" w:eastAsia="Times New Roman" w:hAnsi="Adobe Devanagari" w:cs="Adobe Devanagari"/>
          <w:b/>
          <w:bCs/>
          <w:color w:val="2D2D2D"/>
          <w:sz w:val="24"/>
          <w:szCs w:val="24"/>
          <w:lang w:val="en-GB" w:eastAsia="ru-RU"/>
        </w:rPr>
        <w:t xml:space="preserve"> standard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</w:p>
    <w:p w14:paraId="2B1E97BA" w14:textId="66DE92AE" w:rsidR="00D631AF" w:rsidRPr="00D25A56" w:rsidRDefault="00D631AF" w:rsidP="00DF03AB">
      <w:pPr>
        <w:shd w:val="clear" w:color="auto" w:fill="FFFFFF"/>
        <w:spacing w:after="0" w:line="315" w:lineRule="atLeast"/>
        <w:textAlignment w:val="baseline"/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</w:pPr>
      <w:proofErr w:type="gramStart"/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1</w:t>
      </w:r>
      <w:proofErr w:type="gramEnd"/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DEVELOPED by the Technical Committee for Standardization T</w:t>
      </w:r>
      <w:r w:rsidR="00DF03AB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K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223 "Packaging"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</w:p>
    <w:p w14:paraId="4FAF82F3" w14:textId="77777777" w:rsidR="00D631AF" w:rsidRPr="00D25A56" w:rsidRDefault="00D631AF" w:rsidP="00D631AF">
      <w:pPr>
        <w:shd w:val="clear" w:color="auto" w:fill="FFFFFF"/>
        <w:spacing w:after="0" w:line="315" w:lineRule="atLeast"/>
        <w:textAlignment w:val="baseline"/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</w:pPr>
      <w:proofErr w:type="gramStart"/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2</w:t>
      </w:r>
      <w:proofErr w:type="gramEnd"/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INTRODUCED by the Federal Agency for Technical Regulation and Metrology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</w:p>
    <w:p w14:paraId="1B3F8FF4" w14:textId="235F6339" w:rsidR="00D631AF" w:rsidRPr="00D25A56" w:rsidRDefault="00D631AF" w:rsidP="00DF03AB">
      <w:pPr>
        <w:shd w:val="clear" w:color="auto" w:fill="FFFFFF"/>
        <w:spacing w:line="315" w:lineRule="atLeast"/>
        <w:textAlignment w:val="baseline"/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</w:pP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3 ADOPTED by the Interstate Council for Standardization, Metrology and Certification (Protocol of July 27, 2016 N 89-P</w:t>
      </w:r>
      <w:proofErr w:type="gramStart"/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)</w:t>
      </w:r>
      <w:proofErr w:type="gramEnd"/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  <w:r w:rsidR="00DF03AB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Voted for the 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adoption: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2215"/>
        <w:gridCol w:w="4148"/>
      </w:tblGrid>
      <w:tr w:rsidR="00D631AF" w:rsidRPr="00D25A56" w14:paraId="373370E2" w14:textId="77777777" w:rsidTr="00D631AF">
        <w:trPr>
          <w:trHeight w:val="10"/>
        </w:trPr>
        <w:tc>
          <w:tcPr>
            <w:tcW w:w="3696" w:type="dxa"/>
            <w:hideMark/>
          </w:tcPr>
          <w:p w14:paraId="708237CA" w14:textId="77777777" w:rsidR="00D631AF" w:rsidRPr="00D25A56" w:rsidRDefault="00D631AF" w:rsidP="00D631AF">
            <w:pPr>
              <w:spacing w:after="0" w:line="240" w:lineRule="auto"/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</w:pPr>
          </w:p>
        </w:tc>
        <w:tc>
          <w:tcPr>
            <w:tcW w:w="2772" w:type="dxa"/>
            <w:hideMark/>
          </w:tcPr>
          <w:p w14:paraId="4EA32A68" w14:textId="77777777" w:rsidR="00D631AF" w:rsidRPr="00D25A56" w:rsidRDefault="00D631AF" w:rsidP="00D631AF">
            <w:pPr>
              <w:spacing w:after="0" w:line="240" w:lineRule="auto"/>
              <w:rPr>
                <w:rFonts w:ascii="Adobe Devanagari" w:eastAsia="Times New Roman" w:hAnsi="Adobe Devanagari" w:cs="Adobe Devanagari"/>
                <w:sz w:val="24"/>
                <w:szCs w:val="24"/>
                <w:lang w:val="en-GB" w:eastAsia="ru-RU"/>
              </w:rPr>
            </w:pPr>
          </w:p>
        </w:tc>
        <w:tc>
          <w:tcPr>
            <w:tcW w:w="5174" w:type="dxa"/>
            <w:hideMark/>
          </w:tcPr>
          <w:p w14:paraId="649EB284" w14:textId="77777777" w:rsidR="00D631AF" w:rsidRPr="00D25A56" w:rsidRDefault="00D631AF" w:rsidP="00D631AF">
            <w:pPr>
              <w:spacing w:after="0" w:line="240" w:lineRule="auto"/>
              <w:rPr>
                <w:rFonts w:ascii="Adobe Devanagari" w:eastAsia="Times New Roman" w:hAnsi="Adobe Devanagari" w:cs="Adobe Devanagari"/>
                <w:sz w:val="24"/>
                <w:szCs w:val="24"/>
                <w:lang w:val="en-GB" w:eastAsia="ru-RU"/>
              </w:rPr>
            </w:pPr>
          </w:p>
        </w:tc>
      </w:tr>
      <w:tr w:rsidR="00D631AF" w:rsidRPr="00D25A56" w14:paraId="0C944C16" w14:textId="77777777" w:rsidTr="00D631AF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B7E5C67" w14:textId="7E4C5193" w:rsidR="00D631AF" w:rsidRPr="00D25A56" w:rsidRDefault="00DF03AB" w:rsidP="006E7002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t>Abbreviation</w:t>
            </w:r>
            <w:r w:rsidR="00D631AF"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t xml:space="preserve"> of the country according </w:t>
            </w:r>
            <w:hyperlink r:id="rId10" w:history="1">
              <w:r w:rsidR="00D631AF" w:rsidRPr="00D25A56">
                <w:rPr>
                  <w:rFonts w:ascii="Adobe Devanagari" w:eastAsia="Times New Roman" w:hAnsi="Adobe Devanagari" w:cs="Adobe Devanagari"/>
                  <w:color w:val="00466E"/>
                  <w:sz w:val="24"/>
                  <w:szCs w:val="24"/>
                  <w:u w:val="single"/>
                  <w:lang w:val="en-GB" w:eastAsia="ru-RU"/>
                </w:rPr>
                <w:t xml:space="preserve">to </w:t>
              </w:r>
              <w:r w:rsidR="006E7002" w:rsidRPr="00D25A56">
                <w:rPr>
                  <w:rFonts w:ascii="Adobe Devanagari" w:eastAsia="Times New Roman" w:hAnsi="Adobe Devanagari" w:cs="Adobe Devanagari"/>
                  <w:color w:val="00466E"/>
                  <w:sz w:val="24"/>
                  <w:szCs w:val="24"/>
                  <w:u w:val="single"/>
                  <w:lang w:val="en-GB" w:eastAsia="ru-RU"/>
                </w:rPr>
                <w:t>IC</w:t>
              </w:r>
              <w:r w:rsidR="00D631AF" w:rsidRPr="00D25A56">
                <w:rPr>
                  <w:rFonts w:ascii="Adobe Devanagari" w:eastAsia="Times New Roman" w:hAnsi="Adobe Devanagari" w:cs="Adobe Devanagari"/>
                  <w:color w:val="00466E"/>
                  <w:sz w:val="24"/>
                  <w:szCs w:val="24"/>
                  <w:u w:val="single"/>
                  <w:lang w:val="en-GB" w:eastAsia="ru-RU"/>
                </w:rPr>
                <w:t xml:space="preserve"> (ISO 3166) 004-97</w:t>
              </w:r>
            </w:hyperlink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9ABAE23" w14:textId="201E9140" w:rsidR="00D631AF" w:rsidRPr="00D25A56" w:rsidRDefault="00DF03AB" w:rsidP="006E7002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t>C</w:t>
            </w:r>
            <w:r w:rsidR="00D631AF"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t>ountry code</w:t>
            </w:r>
            <w:r w:rsidR="00C80C0C"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t xml:space="preserve"> by</w:t>
            </w:r>
            <w:r w:rsidR="00D631AF"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br/>
            </w:r>
            <w:hyperlink r:id="rId11" w:history="1">
              <w:r w:rsidR="006E7002" w:rsidRPr="00D25A56">
                <w:rPr>
                  <w:rFonts w:ascii="Adobe Devanagari" w:eastAsia="Times New Roman" w:hAnsi="Adobe Devanagari" w:cs="Adobe Devanagari"/>
                  <w:color w:val="00466E"/>
                  <w:sz w:val="24"/>
                  <w:szCs w:val="24"/>
                  <w:u w:val="single"/>
                  <w:lang w:val="en-GB" w:eastAsia="ru-RU"/>
                </w:rPr>
                <w:t>IC</w:t>
              </w:r>
              <w:r w:rsidR="00D631AF" w:rsidRPr="00D25A56">
                <w:rPr>
                  <w:rFonts w:ascii="Adobe Devanagari" w:eastAsia="Times New Roman" w:hAnsi="Adobe Devanagari" w:cs="Adobe Devanagari"/>
                  <w:color w:val="00466E"/>
                  <w:sz w:val="24"/>
                  <w:szCs w:val="24"/>
                  <w:u w:val="single"/>
                  <w:lang w:val="en-GB" w:eastAsia="ru-RU"/>
                </w:rPr>
                <w:t xml:space="preserve"> (ISO 3166) 004-97</w:t>
              </w:r>
            </w:hyperlink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A4462EF" w14:textId="41DB9637" w:rsidR="00D631AF" w:rsidRPr="00D25A56" w:rsidRDefault="00D631AF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t xml:space="preserve">Abbreviation of the </w:t>
            </w:r>
            <w:r w:rsidR="00C80C0C"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t>national standards body</w:t>
            </w:r>
          </w:p>
        </w:tc>
      </w:tr>
      <w:tr w:rsidR="00D631AF" w:rsidRPr="00D25A56" w14:paraId="77740D04" w14:textId="77777777" w:rsidTr="00D631AF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03792A1" w14:textId="77777777" w:rsidR="00D631AF" w:rsidRPr="00D25A56" w:rsidRDefault="00D631AF" w:rsidP="00D631AF">
            <w:pPr>
              <w:spacing w:after="0" w:line="315" w:lineRule="atLeast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t>Armenia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F00EB86" w14:textId="7A877A0F" w:rsidR="00D631AF" w:rsidRPr="00D25A56" w:rsidRDefault="006E7002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t>AM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15866FF" w14:textId="77777777" w:rsidR="00D631AF" w:rsidRPr="00D25A56" w:rsidRDefault="00D631AF" w:rsidP="00D631AF">
            <w:pPr>
              <w:spacing w:after="0" w:line="315" w:lineRule="atLeast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t>Ministry of Economy of the Republic of Armenia</w:t>
            </w:r>
          </w:p>
        </w:tc>
      </w:tr>
      <w:tr w:rsidR="00D631AF" w:rsidRPr="00D25A56" w14:paraId="4086AB37" w14:textId="77777777" w:rsidTr="00D631AF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A243E20" w14:textId="77777777" w:rsidR="00D631AF" w:rsidRPr="00D25A56" w:rsidRDefault="00D631AF" w:rsidP="00D631AF">
            <w:pPr>
              <w:spacing w:after="0" w:line="315" w:lineRule="atLeast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t>Belarus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B702C37" w14:textId="77777777" w:rsidR="00D631AF" w:rsidRPr="00D25A56" w:rsidRDefault="00D631AF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t>BY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95D049C" w14:textId="77777777" w:rsidR="00D631AF" w:rsidRPr="00D25A56" w:rsidRDefault="00D631AF" w:rsidP="00D631AF">
            <w:pPr>
              <w:spacing w:after="0" w:line="315" w:lineRule="atLeast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t>GOSSTANDART of the Republic of Belarus</w:t>
            </w:r>
          </w:p>
        </w:tc>
      </w:tr>
      <w:tr w:rsidR="00D631AF" w:rsidRPr="00D25A56" w14:paraId="34BA786A" w14:textId="77777777" w:rsidTr="00D631AF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9632EF5" w14:textId="77777777" w:rsidR="00D631AF" w:rsidRPr="00D25A56" w:rsidRDefault="00D631AF" w:rsidP="00D631AF">
            <w:pPr>
              <w:spacing w:after="0" w:line="315" w:lineRule="atLeast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t>Kyrgyzstan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D0D158A" w14:textId="77777777" w:rsidR="00D631AF" w:rsidRPr="00D25A56" w:rsidRDefault="00D631AF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t>KG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A00333D" w14:textId="39F52A67" w:rsidR="00D631AF" w:rsidRPr="00D25A56" w:rsidRDefault="00DF03AB" w:rsidP="00D631AF">
            <w:pPr>
              <w:spacing w:after="0" w:line="315" w:lineRule="atLeast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</w:pPr>
            <w:proofErr w:type="spellStart"/>
            <w:r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t>Kyrgyz</w:t>
            </w:r>
            <w:r w:rsidR="00D631AF"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t>Standard</w:t>
            </w:r>
            <w:proofErr w:type="spellEnd"/>
          </w:p>
        </w:tc>
      </w:tr>
      <w:tr w:rsidR="00D631AF" w:rsidRPr="00D25A56" w14:paraId="7E936D93" w14:textId="77777777" w:rsidTr="00D631AF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0AA3865" w14:textId="77777777" w:rsidR="00D631AF" w:rsidRPr="00D25A56" w:rsidRDefault="00D631AF" w:rsidP="00D631AF">
            <w:pPr>
              <w:spacing w:after="0" w:line="315" w:lineRule="atLeast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t>Russia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D427C3E" w14:textId="77777777" w:rsidR="00D631AF" w:rsidRPr="00D25A56" w:rsidRDefault="00D631AF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t>EN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AA5329D" w14:textId="77777777" w:rsidR="00D631AF" w:rsidRPr="00D25A56" w:rsidRDefault="00D631AF" w:rsidP="00D631AF">
            <w:pPr>
              <w:spacing w:after="0" w:line="315" w:lineRule="atLeast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</w:pPr>
            <w:proofErr w:type="spellStart"/>
            <w:r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t>Rosstandart</w:t>
            </w:r>
            <w:proofErr w:type="spellEnd"/>
          </w:p>
        </w:tc>
      </w:tr>
      <w:tr w:rsidR="00D631AF" w:rsidRPr="00D25A56" w14:paraId="6E49280E" w14:textId="77777777" w:rsidTr="00D631AF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8DF979C" w14:textId="77777777" w:rsidR="00D631AF" w:rsidRPr="00D25A56" w:rsidRDefault="00D631AF" w:rsidP="00D631AF">
            <w:pPr>
              <w:spacing w:after="0" w:line="315" w:lineRule="atLeast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t>Tajikistan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4C83B93" w14:textId="77777777" w:rsidR="00D631AF" w:rsidRPr="00D25A56" w:rsidRDefault="00D631AF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t>TJ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0A252A5" w14:textId="77777777" w:rsidR="00D631AF" w:rsidRPr="00D25A56" w:rsidRDefault="00D631AF" w:rsidP="00D631AF">
            <w:pPr>
              <w:spacing w:after="0" w:line="315" w:lineRule="atLeast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</w:pPr>
            <w:proofErr w:type="spellStart"/>
            <w:r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t>Tadjikstandart</w:t>
            </w:r>
            <w:proofErr w:type="spellEnd"/>
          </w:p>
        </w:tc>
      </w:tr>
    </w:tbl>
    <w:p w14:paraId="0792900F" w14:textId="58F5B5BD" w:rsidR="00D631AF" w:rsidRPr="00D25A56" w:rsidRDefault="00C80C0C" w:rsidP="00C80C0C">
      <w:pPr>
        <w:shd w:val="clear" w:color="auto" w:fill="FFFFFF"/>
        <w:spacing w:after="0" w:line="315" w:lineRule="atLeast"/>
        <w:textAlignment w:val="baseline"/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</w:pP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4. Based on decrees</w:t>
      </w:r>
      <w:r w:rsidR="00D631AF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of the </w:t>
      </w:r>
      <w:r w:rsidR="00DF03AB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Federal Technical Regulation and Metrology Service </w:t>
      </w:r>
      <w:r w:rsidR="00D631AF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of October 12, 2016 N 1386-</w:t>
      </w:r>
      <w:r w:rsidR="006E7002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art.</w:t>
      </w:r>
      <w:r w:rsidR="00D631AF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Interstate Standard GOST 33757-2016 </w:t>
      </w:r>
      <w:r w:rsidR="00DF03AB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became</w:t>
      </w:r>
      <w:r w:rsidR="00D631AF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</w:t>
      </w:r>
      <w:r w:rsidR="00DF03AB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effective</w:t>
      </w:r>
      <w:r w:rsidR="00D631AF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as the national standard of the Russian Federation from May 1, 2017</w:t>
      </w:r>
      <w:r w:rsidR="00D631AF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</w:p>
    <w:p w14:paraId="1CAD4EEA" w14:textId="37AF480D" w:rsidR="00D631AF" w:rsidRPr="00D25A56" w:rsidRDefault="00D631AF" w:rsidP="00C80C0C">
      <w:pPr>
        <w:shd w:val="clear" w:color="auto" w:fill="FFFFFF"/>
        <w:spacing w:after="0" w:line="315" w:lineRule="atLeast"/>
        <w:textAlignment w:val="baseline"/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</w:pP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5</w:t>
      </w:r>
      <w:r w:rsidR="00C80C0C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.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INSTEAD </w:t>
      </w:r>
      <w:hyperlink r:id="rId12" w:history="1">
        <w:r w:rsidRPr="00D25A56">
          <w:rPr>
            <w:rFonts w:ascii="Adobe Devanagari" w:eastAsia="Times New Roman" w:hAnsi="Adobe Devanagari" w:cs="Adobe Devanagari"/>
            <w:sz w:val="24"/>
            <w:szCs w:val="24"/>
            <w:lang w:val="en-GB" w:eastAsia="ru-RU"/>
          </w:rPr>
          <w:t>OF</w:t>
        </w:r>
        <w:r w:rsidRPr="00D25A56">
          <w:rPr>
            <w:rFonts w:ascii="Adobe Devanagari" w:eastAsia="Times New Roman" w:hAnsi="Adobe Devanagari" w:cs="Adobe Devanagari"/>
            <w:sz w:val="24"/>
            <w:szCs w:val="24"/>
            <w:u w:val="single"/>
            <w:lang w:val="en-GB" w:eastAsia="ru-RU"/>
          </w:rPr>
          <w:t xml:space="preserve"> </w:t>
        </w:r>
        <w:r w:rsidRPr="00D25A56">
          <w:rPr>
            <w:rFonts w:ascii="Adobe Devanagari" w:eastAsia="Times New Roman" w:hAnsi="Adobe Devanagari" w:cs="Adobe Devanagari"/>
            <w:color w:val="00466E"/>
            <w:sz w:val="24"/>
            <w:szCs w:val="24"/>
            <w:u w:val="single"/>
            <w:lang w:val="en-GB" w:eastAsia="ru-RU"/>
          </w:rPr>
          <w:t>GOST 9078-84</w:t>
        </w:r>
      </w:hyperlink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, </w:t>
      </w:r>
      <w:hyperlink r:id="rId13" w:history="1">
        <w:r w:rsidRPr="00D25A56">
          <w:rPr>
            <w:rFonts w:ascii="Adobe Devanagari" w:eastAsia="Times New Roman" w:hAnsi="Adobe Devanagari" w:cs="Adobe Devanagari"/>
            <w:color w:val="00466E"/>
            <w:sz w:val="24"/>
            <w:szCs w:val="24"/>
            <w:u w:val="single"/>
            <w:lang w:val="en-GB" w:eastAsia="ru-RU"/>
          </w:rPr>
          <w:t>GOST 9557-87</w:t>
        </w:r>
      </w:hyperlink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  <w:proofErr w:type="gramStart"/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6</w:t>
      </w:r>
      <w:proofErr w:type="gramEnd"/>
      <w:r w:rsidR="00C80C0C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.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</w:t>
      </w:r>
      <w:r w:rsidR="00DF03AB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REEDITION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. February 2019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  <w:r w:rsidRPr="00D25A56">
        <w:rPr>
          <w:rFonts w:ascii="Adobe Devanagari" w:eastAsia="Times New Roman" w:hAnsi="Adobe Devanagari" w:cs="Adobe Devanagari"/>
          <w:i/>
          <w:iCs/>
          <w:color w:val="2D2D2D"/>
          <w:sz w:val="24"/>
          <w:szCs w:val="24"/>
          <w:lang w:val="en-GB" w:eastAsia="ru-RU"/>
        </w:rPr>
        <w:t xml:space="preserve">Information on </w:t>
      </w:r>
      <w:r w:rsidR="00DF03AB" w:rsidRPr="00D25A56">
        <w:rPr>
          <w:rFonts w:ascii="Adobe Devanagari" w:eastAsia="Times New Roman" w:hAnsi="Adobe Devanagari" w:cs="Adobe Devanagari"/>
          <w:i/>
          <w:iCs/>
          <w:color w:val="2D2D2D"/>
          <w:sz w:val="24"/>
          <w:szCs w:val="24"/>
          <w:lang w:val="en-GB" w:eastAsia="ru-RU"/>
        </w:rPr>
        <w:t>amendments</w:t>
      </w:r>
      <w:r w:rsidRPr="00D25A56">
        <w:rPr>
          <w:rFonts w:ascii="Adobe Devanagari" w:eastAsia="Times New Roman" w:hAnsi="Adobe Devanagari" w:cs="Adobe Devanagari"/>
          <w:i/>
          <w:iCs/>
          <w:color w:val="2D2D2D"/>
          <w:sz w:val="24"/>
          <w:szCs w:val="24"/>
          <w:lang w:val="en-GB" w:eastAsia="ru-RU"/>
        </w:rPr>
        <w:t xml:space="preserve"> to this standard </w:t>
      </w:r>
      <w:r w:rsidR="00C80C0C" w:rsidRPr="00D25A56">
        <w:rPr>
          <w:rFonts w:ascii="Adobe Devanagari" w:eastAsia="Times New Roman" w:hAnsi="Adobe Devanagari" w:cs="Adobe Devanagari"/>
          <w:i/>
          <w:iCs/>
          <w:color w:val="2D2D2D"/>
          <w:sz w:val="24"/>
          <w:szCs w:val="24"/>
          <w:lang w:val="en-GB" w:eastAsia="ru-RU"/>
        </w:rPr>
        <w:t>are</w:t>
      </w:r>
      <w:r w:rsidRPr="00D25A56">
        <w:rPr>
          <w:rFonts w:ascii="Adobe Devanagari" w:eastAsia="Times New Roman" w:hAnsi="Adobe Devanagari" w:cs="Adobe Devanagari"/>
          <w:i/>
          <w:iCs/>
          <w:color w:val="2D2D2D"/>
          <w:sz w:val="24"/>
          <w:szCs w:val="24"/>
          <w:lang w:val="en-GB" w:eastAsia="ru-RU"/>
        </w:rPr>
        <w:t xml:space="preserve"> published in the annual information index "National standards" and the text of </w:t>
      </w:r>
      <w:r w:rsidR="00DF03AB" w:rsidRPr="00D25A56">
        <w:rPr>
          <w:rFonts w:ascii="Adobe Devanagari" w:eastAsia="Times New Roman" w:hAnsi="Adobe Devanagari" w:cs="Adobe Devanagari"/>
          <w:i/>
          <w:iCs/>
          <w:color w:val="2D2D2D"/>
          <w:sz w:val="24"/>
          <w:szCs w:val="24"/>
          <w:lang w:val="en-GB" w:eastAsia="ru-RU"/>
        </w:rPr>
        <w:t>amendments</w:t>
      </w:r>
      <w:r w:rsidRPr="00D25A56">
        <w:rPr>
          <w:rFonts w:ascii="Adobe Devanagari" w:eastAsia="Times New Roman" w:hAnsi="Adobe Devanagari" w:cs="Adobe Devanagari"/>
          <w:i/>
          <w:iCs/>
          <w:color w:val="2D2D2D"/>
          <w:sz w:val="24"/>
          <w:szCs w:val="24"/>
          <w:lang w:val="en-GB" w:eastAsia="ru-RU"/>
        </w:rPr>
        <w:t xml:space="preserve"> and </w:t>
      </w:r>
      <w:r w:rsidR="00C80C0C" w:rsidRPr="00D25A56">
        <w:rPr>
          <w:rFonts w:ascii="Adobe Devanagari" w:eastAsia="Times New Roman" w:hAnsi="Adobe Devanagari" w:cs="Adobe Devanagari"/>
          <w:i/>
          <w:iCs/>
          <w:color w:val="2D2D2D"/>
          <w:sz w:val="24"/>
          <w:szCs w:val="24"/>
          <w:lang w:val="en-GB" w:eastAsia="ru-RU"/>
        </w:rPr>
        <w:t>amendments</w:t>
      </w:r>
      <w:r w:rsidRPr="00D25A56">
        <w:rPr>
          <w:rFonts w:ascii="Adobe Devanagari" w:eastAsia="Times New Roman" w:hAnsi="Adobe Devanagari" w:cs="Adobe Devanagari"/>
          <w:i/>
          <w:iCs/>
          <w:color w:val="2D2D2D"/>
          <w:sz w:val="24"/>
          <w:szCs w:val="24"/>
          <w:lang w:val="en-GB" w:eastAsia="ru-RU"/>
        </w:rPr>
        <w:t xml:space="preserve"> </w:t>
      </w:r>
      <w:r w:rsidR="00DF03AB" w:rsidRPr="00D25A56">
        <w:rPr>
          <w:rFonts w:ascii="Adobe Devanagari" w:eastAsia="Times New Roman" w:hAnsi="Adobe Devanagari" w:cs="Adobe Devanagari"/>
          <w:i/>
          <w:iCs/>
          <w:color w:val="2D2D2D"/>
          <w:sz w:val="24"/>
          <w:szCs w:val="24"/>
          <w:lang w:val="en-GB" w:eastAsia="ru-RU"/>
        </w:rPr>
        <w:t xml:space="preserve">- </w:t>
      </w:r>
      <w:r w:rsidRPr="00D25A56">
        <w:rPr>
          <w:rFonts w:ascii="Adobe Devanagari" w:eastAsia="Times New Roman" w:hAnsi="Adobe Devanagari" w:cs="Adobe Devanagari"/>
          <w:i/>
          <w:iCs/>
          <w:color w:val="2D2D2D"/>
          <w:sz w:val="24"/>
          <w:szCs w:val="24"/>
          <w:lang w:val="en-GB" w:eastAsia="ru-RU"/>
        </w:rPr>
        <w:t>in the monthly information index "National standards". I</w:t>
      </w:r>
      <w:r w:rsidR="00DF03AB" w:rsidRPr="00D25A56">
        <w:rPr>
          <w:rFonts w:ascii="Adobe Devanagari" w:eastAsia="Times New Roman" w:hAnsi="Adobe Devanagari" w:cs="Adobe Devanagari"/>
          <w:i/>
          <w:iCs/>
          <w:color w:val="2D2D2D"/>
          <w:sz w:val="24"/>
          <w:szCs w:val="24"/>
          <w:lang w:val="en-GB" w:eastAsia="ru-RU"/>
        </w:rPr>
        <w:t>n</w:t>
      </w:r>
      <w:r w:rsidRPr="00D25A56">
        <w:rPr>
          <w:rFonts w:ascii="Adobe Devanagari" w:eastAsia="Times New Roman" w:hAnsi="Adobe Devanagari" w:cs="Adobe Devanagari"/>
          <w:i/>
          <w:iCs/>
          <w:color w:val="2D2D2D"/>
          <w:sz w:val="24"/>
          <w:szCs w:val="24"/>
          <w:lang w:val="en-GB" w:eastAsia="ru-RU"/>
        </w:rPr>
        <w:t xml:space="preserve"> the event of revision (</w:t>
      </w:r>
      <w:r w:rsidR="00C80C0C" w:rsidRPr="00D25A56">
        <w:rPr>
          <w:rFonts w:ascii="Adobe Devanagari" w:eastAsia="Times New Roman" w:hAnsi="Adobe Devanagari" w:cs="Adobe Devanagari"/>
          <w:i/>
          <w:iCs/>
          <w:color w:val="2D2D2D"/>
          <w:sz w:val="24"/>
          <w:szCs w:val="24"/>
          <w:lang w:val="en-GB" w:eastAsia="ru-RU"/>
        </w:rPr>
        <w:t>substitution</w:t>
      </w:r>
      <w:r w:rsidRPr="00D25A56">
        <w:rPr>
          <w:rFonts w:ascii="Adobe Devanagari" w:eastAsia="Times New Roman" w:hAnsi="Adobe Devanagari" w:cs="Adobe Devanagari"/>
          <w:i/>
          <w:iCs/>
          <w:color w:val="2D2D2D"/>
          <w:sz w:val="24"/>
          <w:szCs w:val="24"/>
          <w:lang w:val="en-GB" w:eastAsia="ru-RU"/>
        </w:rPr>
        <w:t xml:space="preserve">) or </w:t>
      </w:r>
      <w:r w:rsidR="00C80C0C" w:rsidRPr="00D25A56">
        <w:rPr>
          <w:rFonts w:ascii="Adobe Devanagari" w:eastAsia="Times New Roman" w:hAnsi="Adobe Devanagari" w:cs="Adobe Devanagari"/>
          <w:i/>
          <w:iCs/>
          <w:color w:val="2D2D2D"/>
          <w:sz w:val="24"/>
          <w:szCs w:val="24"/>
          <w:lang w:val="en-GB" w:eastAsia="ru-RU"/>
        </w:rPr>
        <w:t>voidance</w:t>
      </w:r>
      <w:r w:rsidRPr="00D25A56">
        <w:rPr>
          <w:rFonts w:ascii="Adobe Devanagari" w:eastAsia="Times New Roman" w:hAnsi="Adobe Devanagari" w:cs="Adobe Devanagari"/>
          <w:i/>
          <w:iCs/>
          <w:color w:val="2D2D2D"/>
          <w:sz w:val="24"/>
          <w:szCs w:val="24"/>
          <w:lang w:val="en-GB" w:eastAsia="ru-RU"/>
        </w:rPr>
        <w:t xml:space="preserve"> of this standard, a notification </w:t>
      </w:r>
      <w:proofErr w:type="gramStart"/>
      <w:r w:rsidRPr="00D25A56">
        <w:rPr>
          <w:rFonts w:ascii="Adobe Devanagari" w:eastAsia="Times New Roman" w:hAnsi="Adobe Devanagari" w:cs="Adobe Devanagari"/>
          <w:i/>
          <w:iCs/>
          <w:color w:val="2D2D2D"/>
          <w:sz w:val="24"/>
          <w:szCs w:val="24"/>
          <w:lang w:val="en-GB" w:eastAsia="ru-RU"/>
        </w:rPr>
        <w:t xml:space="preserve">will be </w:t>
      </w:r>
      <w:r w:rsidR="00C80C0C" w:rsidRPr="00D25A56">
        <w:rPr>
          <w:rFonts w:ascii="Adobe Devanagari" w:eastAsia="Times New Roman" w:hAnsi="Adobe Devanagari" w:cs="Adobe Devanagari"/>
          <w:i/>
          <w:iCs/>
          <w:color w:val="2D2D2D"/>
          <w:sz w:val="24"/>
          <w:szCs w:val="24"/>
          <w:lang w:val="en-GB" w:eastAsia="ru-RU"/>
        </w:rPr>
        <w:t>published</w:t>
      </w:r>
      <w:proofErr w:type="gramEnd"/>
      <w:r w:rsidRPr="00D25A56">
        <w:rPr>
          <w:rFonts w:ascii="Adobe Devanagari" w:eastAsia="Times New Roman" w:hAnsi="Adobe Devanagari" w:cs="Adobe Devanagari"/>
          <w:i/>
          <w:iCs/>
          <w:color w:val="2D2D2D"/>
          <w:sz w:val="24"/>
          <w:szCs w:val="24"/>
          <w:lang w:val="en-GB" w:eastAsia="ru-RU"/>
        </w:rPr>
        <w:t xml:space="preserve"> in the monthly </w:t>
      </w:r>
      <w:r w:rsidR="00C80C0C" w:rsidRPr="00D25A56">
        <w:rPr>
          <w:rFonts w:ascii="Adobe Devanagari" w:eastAsia="Times New Roman" w:hAnsi="Adobe Devanagari" w:cs="Adobe Devanagari"/>
          <w:i/>
          <w:iCs/>
          <w:color w:val="2D2D2D"/>
          <w:sz w:val="24"/>
          <w:szCs w:val="24"/>
          <w:lang w:val="en-GB" w:eastAsia="ru-RU"/>
        </w:rPr>
        <w:t>information index "National standards"</w:t>
      </w:r>
      <w:r w:rsidRPr="00D25A56">
        <w:rPr>
          <w:rFonts w:ascii="Adobe Devanagari" w:eastAsia="Times New Roman" w:hAnsi="Adobe Devanagari" w:cs="Adobe Devanagari"/>
          <w:i/>
          <w:iCs/>
          <w:color w:val="2D2D2D"/>
          <w:sz w:val="24"/>
          <w:szCs w:val="24"/>
          <w:lang w:val="en-GB" w:eastAsia="ru-RU"/>
        </w:rPr>
        <w:t xml:space="preserve">. Relevant information, notice and </w:t>
      </w:r>
      <w:r w:rsidR="00C80C0C" w:rsidRPr="00D25A56">
        <w:rPr>
          <w:rFonts w:ascii="Adobe Devanagari" w:eastAsia="Times New Roman" w:hAnsi="Adobe Devanagari" w:cs="Adobe Devanagari"/>
          <w:i/>
          <w:iCs/>
          <w:color w:val="2D2D2D"/>
          <w:sz w:val="24"/>
          <w:szCs w:val="24"/>
          <w:lang w:val="en-GB" w:eastAsia="ru-RU"/>
        </w:rPr>
        <w:t>provisions</w:t>
      </w:r>
      <w:r w:rsidRPr="00D25A56">
        <w:rPr>
          <w:rFonts w:ascii="Adobe Devanagari" w:eastAsia="Times New Roman" w:hAnsi="Adobe Devanagari" w:cs="Adobe Devanagari"/>
          <w:i/>
          <w:iCs/>
          <w:color w:val="2D2D2D"/>
          <w:sz w:val="24"/>
          <w:szCs w:val="24"/>
          <w:lang w:val="en-GB" w:eastAsia="ru-RU"/>
        </w:rPr>
        <w:t xml:space="preserve"> </w:t>
      </w:r>
      <w:proofErr w:type="gramStart"/>
      <w:r w:rsidRPr="00D25A56">
        <w:rPr>
          <w:rFonts w:ascii="Adobe Devanagari" w:eastAsia="Times New Roman" w:hAnsi="Adobe Devanagari" w:cs="Adobe Devanagari"/>
          <w:i/>
          <w:iCs/>
          <w:color w:val="2D2D2D"/>
          <w:sz w:val="24"/>
          <w:szCs w:val="24"/>
          <w:lang w:val="en-GB" w:eastAsia="ru-RU"/>
        </w:rPr>
        <w:t xml:space="preserve">are also </w:t>
      </w:r>
      <w:r w:rsidR="00C80C0C" w:rsidRPr="00D25A56">
        <w:rPr>
          <w:rFonts w:ascii="Adobe Devanagari" w:eastAsia="Times New Roman" w:hAnsi="Adobe Devanagari" w:cs="Adobe Devanagari"/>
          <w:i/>
          <w:iCs/>
          <w:color w:val="2D2D2D"/>
          <w:sz w:val="24"/>
          <w:szCs w:val="24"/>
          <w:lang w:val="en-GB" w:eastAsia="ru-RU"/>
        </w:rPr>
        <w:t>published</w:t>
      </w:r>
      <w:proofErr w:type="gramEnd"/>
      <w:r w:rsidRPr="00D25A56">
        <w:rPr>
          <w:rFonts w:ascii="Adobe Devanagari" w:eastAsia="Times New Roman" w:hAnsi="Adobe Devanagari" w:cs="Adobe Devanagari"/>
          <w:i/>
          <w:iCs/>
          <w:color w:val="2D2D2D"/>
          <w:sz w:val="24"/>
          <w:szCs w:val="24"/>
          <w:lang w:val="en-GB" w:eastAsia="ru-RU"/>
        </w:rPr>
        <w:t xml:space="preserve"> </w:t>
      </w:r>
      <w:r w:rsidR="00C80C0C" w:rsidRPr="00D25A56">
        <w:rPr>
          <w:rFonts w:ascii="Adobe Devanagari" w:eastAsia="Times New Roman" w:hAnsi="Adobe Devanagari" w:cs="Adobe Devanagari"/>
          <w:i/>
          <w:iCs/>
          <w:color w:val="2D2D2D"/>
          <w:sz w:val="24"/>
          <w:szCs w:val="24"/>
          <w:lang w:val="en-GB" w:eastAsia="ru-RU"/>
        </w:rPr>
        <w:t>in</w:t>
      </w:r>
      <w:r w:rsidRPr="00D25A56">
        <w:rPr>
          <w:rFonts w:ascii="Adobe Devanagari" w:eastAsia="Times New Roman" w:hAnsi="Adobe Devanagari" w:cs="Adobe Devanagari"/>
          <w:i/>
          <w:iCs/>
          <w:color w:val="2D2D2D"/>
          <w:sz w:val="24"/>
          <w:szCs w:val="24"/>
          <w:lang w:val="en-GB" w:eastAsia="ru-RU"/>
        </w:rPr>
        <w:t xml:space="preserve"> the public information system </w:t>
      </w:r>
      <w:r w:rsidR="00C80C0C" w:rsidRPr="00D25A56">
        <w:rPr>
          <w:rFonts w:ascii="Adobe Devanagari" w:eastAsia="Times New Roman" w:hAnsi="Adobe Devanagari" w:cs="Adobe Devanagari"/>
          <w:i/>
          <w:iCs/>
          <w:color w:val="2D2D2D"/>
          <w:sz w:val="24"/>
          <w:szCs w:val="24"/>
          <w:lang w:val="en-GB" w:eastAsia="ru-RU"/>
        </w:rPr>
        <w:t>–</w:t>
      </w:r>
      <w:r w:rsidRPr="00D25A56">
        <w:rPr>
          <w:rFonts w:ascii="Adobe Devanagari" w:eastAsia="Times New Roman" w:hAnsi="Adobe Devanagari" w:cs="Adobe Devanagari"/>
          <w:i/>
          <w:iCs/>
          <w:color w:val="2D2D2D"/>
          <w:sz w:val="24"/>
          <w:szCs w:val="24"/>
          <w:lang w:val="en-GB" w:eastAsia="ru-RU"/>
        </w:rPr>
        <w:t xml:space="preserve"> </w:t>
      </w:r>
      <w:r w:rsidR="00C80C0C" w:rsidRPr="00D25A56">
        <w:rPr>
          <w:rFonts w:ascii="Adobe Devanagari" w:eastAsia="Times New Roman" w:hAnsi="Adobe Devanagari" w:cs="Adobe Devanagari"/>
          <w:i/>
          <w:iCs/>
          <w:color w:val="2D2D2D"/>
          <w:sz w:val="24"/>
          <w:szCs w:val="24"/>
          <w:lang w:val="en-GB" w:eastAsia="ru-RU"/>
        </w:rPr>
        <w:t xml:space="preserve">on </w:t>
      </w:r>
      <w:r w:rsidRPr="00D25A56">
        <w:rPr>
          <w:rFonts w:ascii="Adobe Devanagari" w:eastAsia="Times New Roman" w:hAnsi="Adobe Devanagari" w:cs="Adobe Devanagari"/>
          <w:i/>
          <w:iCs/>
          <w:color w:val="2D2D2D"/>
          <w:sz w:val="24"/>
          <w:szCs w:val="24"/>
          <w:lang w:val="en-GB" w:eastAsia="ru-RU"/>
        </w:rPr>
        <w:t>the official website of the Federal Agency for Technical Regulation and Metrology on the Internet (www.gost.ru)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</w:p>
    <w:p w14:paraId="3FB93B14" w14:textId="77777777" w:rsidR="00D631AF" w:rsidRPr="00D25A56" w:rsidRDefault="00D631AF" w:rsidP="00D631AF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dobe Devanagari" w:eastAsia="Times New Roman" w:hAnsi="Adobe Devanagari" w:cs="Adobe Devanagari"/>
          <w:color w:val="3C3C3C"/>
          <w:sz w:val="48"/>
          <w:szCs w:val="48"/>
          <w:lang w:val="en-GB" w:eastAsia="ru-RU"/>
        </w:rPr>
      </w:pPr>
      <w:proofErr w:type="gramStart"/>
      <w:r w:rsidRPr="00D25A56">
        <w:rPr>
          <w:rFonts w:ascii="Adobe Devanagari" w:eastAsia="Times New Roman" w:hAnsi="Adobe Devanagari" w:cs="Adobe Devanagari"/>
          <w:color w:val="3C3C3C"/>
          <w:sz w:val="48"/>
          <w:szCs w:val="48"/>
          <w:lang w:val="en-GB" w:eastAsia="ru-RU"/>
        </w:rPr>
        <w:t>1</w:t>
      </w:r>
      <w:proofErr w:type="gramEnd"/>
      <w:r w:rsidRPr="00D25A56">
        <w:rPr>
          <w:rFonts w:ascii="Adobe Devanagari" w:eastAsia="Times New Roman" w:hAnsi="Adobe Devanagari" w:cs="Adobe Devanagari"/>
          <w:color w:val="3C3C3C"/>
          <w:sz w:val="48"/>
          <w:szCs w:val="48"/>
          <w:lang w:val="en-GB" w:eastAsia="ru-RU"/>
        </w:rPr>
        <w:t xml:space="preserve"> Application</w:t>
      </w:r>
    </w:p>
    <w:p w14:paraId="401C4076" w14:textId="6CA96D0C" w:rsidR="00D631AF" w:rsidRPr="00D25A56" w:rsidRDefault="00D631AF" w:rsidP="00552357">
      <w:pPr>
        <w:shd w:val="clear" w:color="auto" w:fill="FFFFFF"/>
        <w:spacing w:after="0" w:line="315" w:lineRule="atLeast"/>
        <w:textAlignment w:val="baseline"/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</w:pP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  <w:t xml:space="preserve">This standard applies to flat wooden pallets (hereinafter referred to as pallets) intended for the formation of transport packages and for the mechanized </w:t>
      </w:r>
      <w:r w:rsidR="00552357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loading and off-loading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, transport</w:t>
      </w:r>
      <w:r w:rsidR="00C80C0C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ation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and </w:t>
      </w:r>
      <w:r w:rsidR="00C80C0C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warehousing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operations.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</w:p>
    <w:p w14:paraId="16E1D2AD" w14:textId="77777777" w:rsidR="00D631AF" w:rsidRPr="00D25A56" w:rsidRDefault="00D631AF" w:rsidP="00D631AF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dobe Devanagari" w:eastAsia="Times New Roman" w:hAnsi="Adobe Devanagari" w:cs="Adobe Devanagari"/>
          <w:color w:val="3C3C3C"/>
          <w:sz w:val="48"/>
          <w:szCs w:val="48"/>
          <w:lang w:val="en-GB" w:eastAsia="ru-RU"/>
        </w:rPr>
      </w:pPr>
      <w:proofErr w:type="gramStart"/>
      <w:r w:rsidRPr="00D25A56">
        <w:rPr>
          <w:rFonts w:ascii="Adobe Devanagari" w:eastAsia="Times New Roman" w:hAnsi="Adobe Devanagari" w:cs="Adobe Devanagari"/>
          <w:color w:val="3C3C3C"/>
          <w:sz w:val="48"/>
          <w:szCs w:val="48"/>
          <w:lang w:val="en-GB" w:eastAsia="ru-RU"/>
        </w:rPr>
        <w:t>2</w:t>
      </w:r>
      <w:proofErr w:type="gramEnd"/>
      <w:r w:rsidRPr="00D25A56">
        <w:rPr>
          <w:rFonts w:ascii="Adobe Devanagari" w:eastAsia="Times New Roman" w:hAnsi="Adobe Devanagari" w:cs="Adobe Devanagari"/>
          <w:color w:val="3C3C3C"/>
          <w:sz w:val="48"/>
          <w:szCs w:val="48"/>
          <w:lang w:val="en-GB" w:eastAsia="ru-RU"/>
        </w:rPr>
        <w:t xml:space="preserve"> Regulatory links</w:t>
      </w:r>
    </w:p>
    <w:p w14:paraId="705BE839" w14:textId="7B963E4D" w:rsidR="00D631AF" w:rsidRPr="00D25A56" w:rsidRDefault="00C80C0C" w:rsidP="00552357">
      <w:pPr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</w:pP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  <w:t>The following inters</w:t>
      </w:r>
      <w:r w:rsidR="00D631AF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tate standards are referenced </w:t>
      </w:r>
      <w:r w:rsidR="00552357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in</w:t>
      </w:r>
      <w:r w:rsidR="00D631AF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</w:t>
      </w:r>
      <w:r w:rsidR="00552357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the present</w:t>
      </w:r>
      <w:r w:rsidR="00D631AF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standard</w:t>
      </w:r>
      <w:proofErr w:type="gramStart"/>
      <w:r w:rsidR="00D631AF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:</w:t>
      </w:r>
      <w:proofErr w:type="gramEnd"/>
      <w:r w:rsidR="00D631AF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  <w:r w:rsidR="00D631AF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  <w:hyperlink r:id="rId14" w:history="1">
        <w:r w:rsidR="00D631AF" w:rsidRPr="00D25A56">
          <w:rPr>
            <w:rFonts w:ascii="Adobe Devanagari" w:eastAsia="Times New Roman" w:hAnsi="Adobe Devanagari" w:cs="Adobe Devanagari"/>
            <w:color w:val="00466E"/>
            <w:sz w:val="24"/>
            <w:szCs w:val="24"/>
            <w:u w:val="single"/>
            <w:lang w:val="en-GB" w:eastAsia="ru-RU"/>
          </w:rPr>
          <w:t>GOST OIML R 76-1-2011</w:t>
        </w:r>
      </w:hyperlink>
      <w:r w:rsidR="00D631AF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 </w:t>
      </w:r>
      <w:r w:rsidR="004E7C87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State system for ensuring the uniformity of measurements. Non-automatic weighing instruments. Part 1. Metrological and technical requirements. Tests</w:t>
      </w:r>
      <w:r w:rsidR="00D631AF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  <w:r w:rsidR="00D631AF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  <w:hyperlink r:id="rId15" w:history="1">
        <w:r w:rsidR="00D631AF" w:rsidRPr="00D25A56">
          <w:rPr>
            <w:rFonts w:ascii="Adobe Devanagari" w:eastAsia="Times New Roman" w:hAnsi="Adobe Devanagari" w:cs="Adobe Devanagari"/>
            <w:color w:val="00466E"/>
            <w:sz w:val="24"/>
            <w:szCs w:val="24"/>
            <w:u w:val="single"/>
            <w:lang w:val="en-GB" w:eastAsia="ru-RU"/>
          </w:rPr>
          <w:t>GOST 12.3.002-2014</w:t>
        </w:r>
      </w:hyperlink>
      <w:r w:rsidR="00D631AF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 </w:t>
      </w:r>
      <w:r w:rsidR="006375CD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Occupational safety standards system</w:t>
      </w:r>
      <w:r w:rsidR="00D631AF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. </w:t>
      </w:r>
      <w:r w:rsidR="008216DC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Loading and off-loading/ </w:t>
      </w:r>
      <w:r w:rsidR="004E7C87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works</w:t>
      </w:r>
      <w:r w:rsidR="00D631AF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. General safety requirements</w:t>
      </w:r>
      <w:r w:rsidR="00D631AF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  <w:r w:rsidR="00D631AF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  <w:hyperlink r:id="rId16" w:history="1">
        <w:r w:rsidR="00D631AF" w:rsidRPr="00D25A56">
          <w:rPr>
            <w:rFonts w:ascii="Adobe Devanagari" w:eastAsia="Times New Roman" w:hAnsi="Adobe Devanagari" w:cs="Adobe Devanagari"/>
            <w:color w:val="00466E"/>
            <w:sz w:val="24"/>
            <w:szCs w:val="24"/>
            <w:u w:val="single"/>
            <w:lang w:val="en-GB" w:eastAsia="ru-RU"/>
          </w:rPr>
          <w:t>GOST 12.3.009-76</w:t>
        </w:r>
      </w:hyperlink>
      <w:r w:rsidR="00D631AF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 </w:t>
      </w:r>
      <w:r w:rsidR="008216DC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Occupational safety standards system</w:t>
      </w:r>
      <w:r w:rsidR="00D631AF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. Material handling. General safety requirements</w:t>
      </w:r>
      <w:r w:rsidR="00D631AF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  <w:r w:rsidR="00D631AF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  <w:hyperlink r:id="rId17" w:history="1">
        <w:r w:rsidR="00D631AF" w:rsidRPr="00D25A56">
          <w:rPr>
            <w:rFonts w:ascii="Adobe Devanagari" w:eastAsia="Times New Roman" w:hAnsi="Adobe Devanagari" w:cs="Adobe Devanagari"/>
            <w:color w:val="00466E"/>
            <w:sz w:val="24"/>
            <w:szCs w:val="24"/>
            <w:u w:val="single"/>
            <w:lang w:val="en-GB" w:eastAsia="ru-RU"/>
          </w:rPr>
          <w:t>GOST 12.3.034-84</w:t>
        </w:r>
      </w:hyperlink>
      <w:r w:rsidR="00D631AF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 </w:t>
      </w:r>
      <w:r w:rsidR="008216DC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Occupational safety standards system</w:t>
      </w:r>
      <w:r w:rsidR="00D631AF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. Wood protection work</w:t>
      </w:r>
      <w:r w:rsidR="004E7C87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s</w:t>
      </w:r>
      <w:r w:rsidR="00D631AF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. General safety requirements</w:t>
      </w:r>
      <w:r w:rsidR="00D631AF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  <w:r w:rsidR="00D631AF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  <w:hyperlink r:id="rId18" w:history="1">
        <w:r w:rsidR="00D631AF" w:rsidRPr="00D25A56">
          <w:rPr>
            <w:rFonts w:ascii="Adobe Devanagari" w:eastAsia="Times New Roman" w:hAnsi="Adobe Devanagari" w:cs="Adobe Devanagari"/>
            <w:color w:val="00466E"/>
            <w:sz w:val="24"/>
            <w:szCs w:val="24"/>
            <w:u w:val="single"/>
            <w:lang w:val="en-GB" w:eastAsia="ru-RU"/>
          </w:rPr>
          <w:t>GOST 12.3.042-88</w:t>
        </w:r>
      </w:hyperlink>
      <w:r w:rsidR="00D631AF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 </w:t>
      </w:r>
      <w:r w:rsidR="008216DC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Occupational safety standards system</w:t>
      </w:r>
      <w:r w:rsidR="00D631AF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. </w:t>
      </w:r>
      <w:r w:rsidR="004E7C87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Woodworking manufacture</w:t>
      </w:r>
      <w:r w:rsidR="00D631AF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. General safety requirements</w:t>
      </w:r>
      <w:r w:rsidR="00D631AF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  <w:r w:rsidR="00D631AF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  <w:hyperlink r:id="rId19" w:history="1">
        <w:r w:rsidR="00D631AF" w:rsidRPr="00D25A56">
          <w:rPr>
            <w:rFonts w:ascii="Adobe Devanagari" w:eastAsia="Times New Roman" w:hAnsi="Adobe Devanagari" w:cs="Adobe Devanagari"/>
            <w:color w:val="00466E"/>
            <w:sz w:val="24"/>
            <w:szCs w:val="24"/>
            <w:u w:val="single"/>
            <w:lang w:val="en-GB" w:eastAsia="ru-RU"/>
          </w:rPr>
          <w:t>GOST 427-75</w:t>
        </w:r>
      </w:hyperlink>
      <w:r w:rsidR="00D631AF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 </w:t>
      </w:r>
      <w:r w:rsidR="008216DC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M</w:t>
      </w:r>
      <w:r w:rsidR="00D631AF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easuring </w:t>
      </w:r>
      <w:r w:rsidR="008216DC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metric rulers</w:t>
      </w:r>
      <w:r w:rsidR="00D631AF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. Technical conditions</w:t>
      </w:r>
      <w:r w:rsidR="00D631AF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  <w:r w:rsidR="00D631AF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  <w:hyperlink r:id="rId20" w:history="1">
        <w:r w:rsidR="00D631AF" w:rsidRPr="00D25A56">
          <w:rPr>
            <w:rFonts w:ascii="Adobe Devanagari" w:eastAsia="Times New Roman" w:hAnsi="Adobe Devanagari" w:cs="Adobe Devanagari"/>
            <w:color w:val="00466E"/>
            <w:sz w:val="24"/>
            <w:szCs w:val="24"/>
            <w:u w:val="single"/>
            <w:lang w:val="en-GB" w:eastAsia="ru-RU"/>
          </w:rPr>
          <w:t>GOST ISO 445-2013</w:t>
        </w:r>
      </w:hyperlink>
      <w:r w:rsidR="00D631AF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 </w:t>
      </w:r>
      <w:proofErr w:type="gramStart"/>
      <w:r w:rsidR="004E7C87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Means</w:t>
      </w:r>
      <w:proofErr w:type="gramEnd"/>
      <w:r w:rsidR="004E7C87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for the palletization. Pallets. Terms and definitions</w:t>
      </w:r>
      <w:r w:rsidR="00D631AF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  <w:r w:rsidR="00D631AF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  <w:hyperlink r:id="rId21" w:history="1">
        <w:r w:rsidR="00D631AF" w:rsidRPr="00D25A56">
          <w:rPr>
            <w:rFonts w:ascii="Adobe Devanagari" w:eastAsia="Times New Roman" w:hAnsi="Adobe Devanagari" w:cs="Adobe Devanagari"/>
            <w:color w:val="00466E"/>
            <w:sz w:val="24"/>
            <w:szCs w:val="24"/>
            <w:u w:val="single"/>
            <w:lang w:val="en-GB" w:eastAsia="ru-RU"/>
          </w:rPr>
          <w:t>GOST ISO 2234-2014</w:t>
        </w:r>
      </w:hyperlink>
      <w:r w:rsidR="00D631AF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 </w:t>
      </w:r>
      <w:r w:rsidR="004E7C87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Packaging. - Complete filled transport packages and unit loads. </w:t>
      </w:r>
      <w:r w:rsidR="00552357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Methods</w:t>
      </w:r>
      <w:r w:rsidR="004E7C87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of stacking tests using a static load</w:t>
      </w:r>
      <w:r w:rsidR="00D631AF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  <w:r w:rsidR="00D631AF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  <w:hyperlink r:id="rId22" w:history="1">
        <w:r w:rsidR="00D631AF" w:rsidRPr="00D25A56">
          <w:rPr>
            <w:rFonts w:ascii="Adobe Devanagari" w:eastAsia="Times New Roman" w:hAnsi="Adobe Devanagari" w:cs="Adobe Devanagari"/>
            <w:color w:val="00466E"/>
            <w:sz w:val="24"/>
            <w:szCs w:val="24"/>
            <w:u w:val="single"/>
            <w:lang w:val="en-GB" w:eastAsia="ru-RU"/>
          </w:rPr>
          <w:t>GOST 2695-83</w:t>
        </w:r>
      </w:hyperlink>
      <w:r w:rsidR="00D631AF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 </w:t>
      </w:r>
      <w:r w:rsidR="004E7C87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Sawn timber broadleaved species. Specifications</w:t>
      </w:r>
      <w:r w:rsidR="00D631AF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  <w:r w:rsidR="00D631AF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  <w:hyperlink r:id="rId23" w:history="1">
        <w:r w:rsidR="00D631AF" w:rsidRPr="00D25A56">
          <w:rPr>
            <w:rFonts w:ascii="Adobe Devanagari" w:eastAsia="Times New Roman" w:hAnsi="Adobe Devanagari" w:cs="Adobe Devanagari"/>
            <w:color w:val="00466E"/>
            <w:sz w:val="24"/>
            <w:szCs w:val="24"/>
            <w:u w:val="single"/>
            <w:lang w:val="en-GB" w:eastAsia="ru-RU"/>
          </w:rPr>
          <w:t>GOST 7016-2013</w:t>
        </w:r>
      </w:hyperlink>
      <w:r w:rsidR="00D631AF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 </w:t>
      </w:r>
      <w:r w:rsidR="004E7C87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Products of wood and wood materials. Roughness parameters</w:t>
      </w:r>
      <w:r w:rsidR="00D631AF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  <w:r w:rsidR="00D631AF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  <w:hyperlink r:id="rId24" w:history="1">
        <w:r w:rsidR="00D631AF" w:rsidRPr="00D25A56">
          <w:rPr>
            <w:rFonts w:ascii="Adobe Devanagari" w:eastAsia="Times New Roman" w:hAnsi="Adobe Devanagari" w:cs="Adobe Devanagari"/>
            <w:color w:val="00466E"/>
            <w:sz w:val="24"/>
            <w:szCs w:val="24"/>
            <w:u w:val="single"/>
            <w:lang w:val="en-GB" w:eastAsia="ru-RU"/>
          </w:rPr>
          <w:t>GOST 7502-98</w:t>
        </w:r>
      </w:hyperlink>
      <w:r w:rsidR="00D631AF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 </w:t>
      </w:r>
      <w:r w:rsidR="004E7C87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Measuring metal tapes. Specifications</w:t>
      </w:r>
      <w:r w:rsidR="00D631AF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  <w:r w:rsidR="00D631AF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  <w:hyperlink r:id="rId25" w:history="1">
        <w:r w:rsidR="00D631AF" w:rsidRPr="00D25A56">
          <w:rPr>
            <w:rFonts w:ascii="Adobe Devanagari" w:eastAsia="Times New Roman" w:hAnsi="Adobe Devanagari" w:cs="Adobe Devanagari"/>
            <w:color w:val="00466E"/>
            <w:sz w:val="24"/>
            <w:szCs w:val="24"/>
            <w:u w:val="single"/>
            <w:lang w:val="en-GB" w:eastAsia="ru-RU"/>
          </w:rPr>
          <w:t>GOST 8486-86</w:t>
        </w:r>
      </w:hyperlink>
      <w:r w:rsidR="00D631AF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 </w:t>
      </w:r>
      <w:r w:rsidR="004E7C87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Coniferous sawn timber. Specifications</w:t>
      </w:r>
      <w:r w:rsidR="00D631AF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  <w:r w:rsidR="00D631AF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  <w:hyperlink r:id="rId26" w:history="1">
        <w:r w:rsidR="00D631AF" w:rsidRPr="00D25A56">
          <w:rPr>
            <w:rFonts w:ascii="Adobe Devanagari" w:eastAsia="Times New Roman" w:hAnsi="Adobe Devanagari" w:cs="Adobe Devanagari"/>
            <w:color w:val="00466E"/>
            <w:sz w:val="24"/>
            <w:szCs w:val="24"/>
            <w:u w:val="single"/>
            <w:lang w:val="en-GB" w:eastAsia="ru-RU"/>
          </w:rPr>
          <w:t>GOST ISO 8611-1-2014</w:t>
        </w:r>
      </w:hyperlink>
      <w:r w:rsidR="00D631AF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 </w:t>
      </w:r>
      <w:r w:rsidR="004E7C87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Pallets for materials handling. Flat pallets. Part 1. Test methods</w:t>
      </w:r>
      <w:r w:rsidR="00D631AF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  <w:r w:rsidR="00D631AF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  <w:hyperlink r:id="rId27" w:history="1">
        <w:r w:rsidR="00D631AF" w:rsidRPr="00D25A56">
          <w:rPr>
            <w:rFonts w:ascii="Adobe Devanagari" w:eastAsia="Times New Roman" w:hAnsi="Adobe Devanagari" w:cs="Adobe Devanagari"/>
            <w:color w:val="00466E"/>
            <w:sz w:val="24"/>
            <w:szCs w:val="24"/>
            <w:u w:val="single"/>
            <w:lang w:val="en-GB" w:eastAsia="ru-RU"/>
          </w:rPr>
          <w:t>GOST ISO 8611-2-2014</w:t>
        </w:r>
      </w:hyperlink>
      <w:r w:rsidR="00D631AF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 </w:t>
      </w:r>
      <w:proofErr w:type="spellStart"/>
      <w:r w:rsidR="004E7C87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P</w:t>
      </w:r>
      <w:r w:rsidR="004E7C87" w:rsidRPr="00D25A56">
        <w:rPr>
          <w:rFonts w:ascii="Cambria" w:eastAsia="Times New Roman" w:hAnsi="Cambria" w:cs="Cambria"/>
          <w:color w:val="2D2D2D"/>
          <w:sz w:val="24"/>
          <w:szCs w:val="24"/>
          <w:lang w:val="en-GB" w:eastAsia="ru-RU"/>
        </w:rPr>
        <w:t>а</w:t>
      </w:r>
      <w:r w:rsidR="004E7C87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llets</w:t>
      </w:r>
      <w:proofErr w:type="spellEnd"/>
      <w:r w:rsidR="004E7C87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</w:t>
      </w:r>
      <w:proofErr w:type="spellStart"/>
      <w:r w:rsidR="004E7C87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f</w:t>
      </w:r>
      <w:r w:rsidR="004E7C87" w:rsidRPr="00D25A56">
        <w:rPr>
          <w:rFonts w:ascii="Cambria" w:eastAsia="Times New Roman" w:hAnsi="Cambria" w:cs="Cambria"/>
          <w:color w:val="2D2D2D"/>
          <w:sz w:val="24"/>
          <w:szCs w:val="24"/>
          <w:lang w:val="en-GB" w:eastAsia="ru-RU"/>
        </w:rPr>
        <w:t>о</w:t>
      </w:r>
      <w:r w:rsidR="004E7C87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r</w:t>
      </w:r>
      <w:proofErr w:type="spellEnd"/>
      <w:r w:rsidR="004E7C87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loads. Flat </w:t>
      </w:r>
      <w:proofErr w:type="spellStart"/>
      <w:r w:rsidR="004E7C87" w:rsidRPr="00D25A56">
        <w:rPr>
          <w:rFonts w:ascii="Cambria" w:eastAsia="Times New Roman" w:hAnsi="Cambria" w:cs="Cambria"/>
          <w:color w:val="2D2D2D"/>
          <w:sz w:val="24"/>
          <w:szCs w:val="24"/>
          <w:lang w:val="en-GB" w:eastAsia="ru-RU"/>
        </w:rPr>
        <w:t>р</w:t>
      </w:r>
      <w:r w:rsidR="004E7C87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allets</w:t>
      </w:r>
      <w:proofErr w:type="spellEnd"/>
      <w:r w:rsidR="004E7C87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. Part 2. Performance requirements and selection of tests</w:t>
      </w:r>
      <w:r w:rsidR="00D631AF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  <w:r w:rsidR="00D631AF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  <w:hyperlink r:id="rId28" w:history="1">
        <w:r w:rsidR="00D631AF" w:rsidRPr="00D25A56">
          <w:rPr>
            <w:rFonts w:ascii="Adobe Devanagari" w:eastAsia="Times New Roman" w:hAnsi="Adobe Devanagari" w:cs="Adobe Devanagari"/>
            <w:color w:val="00466E"/>
            <w:sz w:val="24"/>
            <w:szCs w:val="24"/>
            <w:u w:val="single"/>
            <w:lang w:val="en-GB" w:eastAsia="ru-RU"/>
          </w:rPr>
          <w:t>GOST ISO 8611-3-2014</w:t>
        </w:r>
      </w:hyperlink>
      <w:r w:rsidR="004E7C87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 Pallets for loads transportation. Flat pallets. Part 3. Maximum working loads </w:t>
      </w:r>
      <w:r w:rsidR="00D631AF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  <w:r w:rsidR="00D631AF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  <w:hyperlink r:id="rId29" w:history="1">
        <w:r w:rsidR="00D631AF" w:rsidRPr="00D25A56">
          <w:rPr>
            <w:rFonts w:ascii="Adobe Devanagari" w:eastAsia="Times New Roman" w:hAnsi="Adobe Devanagari" w:cs="Adobe Devanagari"/>
            <w:color w:val="00466E"/>
            <w:sz w:val="24"/>
            <w:szCs w:val="24"/>
            <w:u w:val="single"/>
            <w:lang w:val="en-GB" w:eastAsia="ru-RU"/>
          </w:rPr>
          <w:t>GOST 12172-2016</w:t>
        </w:r>
      </w:hyperlink>
      <w:r w:rsidR="00D631AF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 </w:t>
      </w:r>
      <w:r w:rsidR="004E7C87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Phenol-</w:t>
      </w:r>
      <w:proofErr w:type="spellStart"/>
      <w:r w:rsidR="004E7C87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polyvinylacetyl</w:t>
      </w:r>
      <w:proofErr w:type="spellEnd"/>
      <w:r w:rsidR="004E7C87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adhesives. Specifications</w:t>
      </w:r>
      <w:r w:rsidR="00D631AF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  <w:r w:rsidR="00D631AF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  <w:hyperlink r:id="rId30" w:history="1">
        <w:r w:rsidR="00D631AF" w:rsidRPr="00D25A56">
          <w:rPr>
            <w:rFonts w:ascii="Adobe Devanagari" w:eastAsia="Times New Roman" w:hAnsi="Adobe Devanagari" w:cs="Adobe Devanagari"/>
            <w:color w:val="00466E"/>
            <w:sz w:val="24"/>
            <w:szCs w:val="24"/>
            <w:u w:val="single"/>
            <w:lang w:val="en-GB" w:eastAsia="ru-RU"/>
          </w:rPr>
          <w:t>GOST 14192-96</w:t>
        </w:r>
      </w:hyperlink>
      <w:r w:rsidR="004E7C87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 </w:t>
      </w:r>
      <w:proofErr w:type="gramStart"/>
      <w:r w:rsidR="004E7C87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Marking</w:t>
      </w:r>
      <w:proofErr w:type="gramEnd"/>
      <w:r w:rsidR="004E7C87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of cargoes</w:t>
      </w:r>
      <w:r w:rsidR="00D631AF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  <w:r w:rsidR="00D631AF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  <w:hyperlink r:id="rId31" w:history="1">
        <w:r w:rsidR="00D631AF" w:rsidRPr="00D25A56">
          <w:rPr>
            <w:rFonts w:ascii="Adobe Devanagari" w:eastAsia="Times New Roman" w:hAnsi="Adobe Devanagari" w:cs="Adobe Devanagari"/>
            <w:color w:val="00466E"/>
            <w:sz w:val="24"/>
            <w:szCs w:val="24"/>
            <w:u w:val="single"/>
            <w:lang w:val="en-GB" w:eastAsia="ru-RU"/>
          </w:rPr>
          <w:t>GOST 15150-69</w:t>
        </w:r>
      </w:hyperlink>
      <w:r w:rsidR="00D631AF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 </w:t>
      </w:r>
      <w:r w:rsidR="004E7C87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Machines, instruments and other industrial products. Modifications for different climatic regions. Categories, operating, storage and transportation conditions as to environment climatic aspects influence</w:t>
      </w:r>
      <w:r w:rsidR="00D631AF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  <w:r w:rsidR="00D631AF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  <w:hyperlink r:id="rId32" w:history="1">
        <w:r w:rsidR="00D631AF" w:rsidRPr="00D25A56">
          <w:rPr>
            <w:rFonts w:ascii="Adobe Devanagari" w:eastAsia="Times New Roman" w:hAnsi="Adobe Devanagari" w:cs="Adobe Devanagari"/>
            <w:color w:val="00466E"/>
            <w:sz w:val="24"/>
            <w:szCs w:val="24"/>
            <w:u w:val="single"/>
            <w:lang w:val="en-GB" w:eastAsia="ru-RU"/>
          </w:rPr>
          <w:t>GOST 15612-2013</w:t>
        </w:r>
      </w:hyperlink>
      <w:r w:rsidR="00D631AF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 </w:t>
      </w:r>
      <w:r w:rsidR="004E7C87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Products from wood and wood materials. Methods for determination of roughness parameters</w:t>
      </w:r>
      <w:r w:rsidR="00D631AF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</w:p>
    <w:p w14:paraId="51B9C493" w14:textId="048E3D79" w:rsidR="00B60B9E" w:rsidRPr="00D25A56" w:rsidRDefault="00D561A2" w:rsidP="00D25A56">
      <w:pPr>
        <w:shd w:val="clear" w:color="auto" w:fill="FFFFFF"/>
        <w:spacing w:after="0" w:line="315" w:lineRule="atLeast"/>
        <w:textAlignment w:val="baseline"/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</w:pPr>
      <w:hyperlink r:id="rId33" w:history="1">
        <w:r w:rsidR="00D631AF" w:rsidRPr="00D25A56">
          <w:rPr>
            <w:rFonts w:ascii="Adobe Devanagari" w:eastAsia="Times New Roman" w:hAnsi="Adobe Devanagari" w:cs="Adobe Devanagari"/>
            <w:color w:val="00466E"/>
            <w:sz w:val="24"/>
            <w:szCs w:val="24"/>
            <w:u w:val="single"/>
            <w:lang w:val="en-GB" w:eastAsia="ru-RU"/>
          </w:rPr>
          <w:t>GOST 16588-91</w:t>
        </w:r>
      </w:hyperlink>
      <w:r w:rsidR="00D631AF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 </w:t>
      </w:r>
      <w:r w:rsidR="004E7C87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Sawn products and wooden details. Methods for determining moisture content</w:t>
      </w:r>
      <w:r w:rsidR="00D631AF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  <w:r w:rsidR="00D631AF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  <w:hyperlink r:id="rId34" w:history="1">
        <w:r w:rsidR="00D631AF" w:rsidRPr="00D25A56">
          <w:rPr>
            <w:rFonts w:ascii="Adobe Devanagari" w:eastAsia="Times New Roman" w:hAnsi="Adobe Devanagari" w:cs="Adobe Devanagari"/>
            <w:color w:val="00466E"/>
            <w:sz w:val="24"/>
            <w:szCs w:val="24"/>
            <w:u w:val="single"/>
            <w:lang w:val="en-GB" w:eastAsia="ru-RU"/>
          </w:rPr>
          <w:t>GOST 18106-72</w:t>
        </w:r>
      </w:hyperlink>
      <w:r w:rsidR="00D631AF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 </w:t>
      </w:r>
      <w:r w:rsidR="004E7C87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Filled transport container. Designation of testing components</w:t>
      </w:r>
      <w:r w:rsidR="00D631AF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  <w:r w:rsidR="00D631AF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  <w:hyperlink r:id="rId35" w:history="1">
        <w:r w:rsidR="00D631AF" w:rsidRPr="00D25A56">
          <w:rPr>
            <w:rFonts w:ascii="Adobe Devanagari" w:eastAsia="Times New Roman" w:hAnsi="Adobe Devanagari" w:cs="Adobe Devanagari"/>
            <w:color w:val="00466E"/>
            <w:sz w:val="24"/>
            <w:szCs w:val="24"/>
            <w:u w:val="single"/>
            <w:lang w:val="en-GB" w:eastAsia="ru-RU"/>
          </w:rPr>
          <w:t>GOST 18211-72</w:t>
        </w:r>
      </w:hyperlink>
      <w:r w:rsidR="00D631AF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 </w:t>
      </w:r>
      <w:r w:rsidR="004E7C87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Transport tare. Compression test method</w:t>
      </w:r>
      <w:r w:rsidR="00D631AF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  <w:r w:rsidR="00D631AF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  <w:hyperlink r:id="rId36" w:history="1">
        <w:r w:rsidR="00D631AF" w:rsidRPr="00D25A56">
          <w:rPr>
            <w:rFonts w:ascii="Adobe Devanagari" w:eastAsia="Times New Roman" w:hAnsi="Adobe Devanagari" w:cs="Adobe Devanagari"/>
            <w:color w:val="00466E"/>
            <w:sz w:val="24"/>
            <w:szCs w:val="24"/>
            <w:u w:val="single"/>
            <w:lang w:val="en-GB" w:eastAsia="ru-RU"/>
          </w:rPr>
          <w:t>GOST 18425-73</w:t>
        </w:r>
      </w:hyperlink>
      <w:r w:rsidR="00D631AF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 </w:t>
      </w:r>
      <w:r w:rsidR="004E7C87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Complete, filled transport packages. Vertical impact test by dropping</w:t>
      </w:r>
      <w:r w:rsidR="00D631AF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  <w:r w:rsidR="00D631AF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  <w:hyperlink r:id="rId37" w:history="1">
        <w:r w:rsidR="00D631AF" w:rsidRPr="00D25A56">
          <w:rPr>
            <w:rFonts w:ascii="Adobe Devanagari" w:eastAsia="Times New Roman" w:hAnsi="Adobe Devanagari" w:cs="Adobe Devanagari"/>
            <w:color w:val="00466E"/>
            <w:sz w:val="24"/>
            <w:szCs w:val="24"/>
            <w:u w:val="single"/>
            <w:lang w:val="en-GB" w:eastAsia="ru-RU"/>
          </w:rPr>
          <w:t>GOST 21798-76</w:t>
        </w:r>
      </w:hyperlink>
      <w:r w:rsidR="00D631AF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 </w:t>
      </w:r>
      <w:r w:rsidR="004E7C87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Packages filled transport. </w:t>
      </w:r>
      <w:proofErr w:type="gramStart"/>
      <w:r w:rsidR="004E7C87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Method of conditioning for testing</w:t>
      </w:r>
      <w:r w:rsidR="00D631AF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  <w:r w:rsidR="00D631AF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  <w:r w:rsid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A</w:t>
      </w:r>
      <w:r w:rsidR="00D25A56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pplying </w:t>
      </w:r>
      <w:r w:rsidR="00D631AF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this standard, it is advisable to check the operation of the reference standards in the public information system - on the official website of the Federal Agency for Technical Regulation and Metrology on the Internet or on the annual information index "National standards", which was published as of January 1 of this year, National standards for the current year.</w:t>
      </w:r>
      <w:proofErr w:type="gramEnd"/>
      <w:r w:rsidR="00D631AF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</w:t>
      </w:r>
    </w:p>
    <w:p w14:paraId="10E8C773" w14:textId="5FD8F4B1" w:rsidR="00D631AF" w:rsidRPr="00D25A56" w:rsidRDefault="00D631AF" w:rsidP="00F54559">
      <w:pPr>
        <w:shd w:val="clear" w:color="auto" w:fill="FFFFFF"/>
        <w:spacing w:after="0" w:line="315" w:lineRule="atLeast"/>
        <w:textAlignment w:val="baseline"/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</w:pP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If the reference standard </w:t>
      </w:r>
      <w:proofErr w:type="gramStart"/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is </w:t>
      </w:r>
      <w:r w:rsidR="00552357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substituted</w:t>
      </w:r>
      <w:proofErr w:type="gramEnd"/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(</w:t>
      </w:r>
      <w:r w:rsidR="00B60B9E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amended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), the substitute</w:t>
      </w:r>
      <w:r w:rsidR="00B60B9E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d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(modified) standard should be used when </w:t>
      </w:r>
      <w:r w:rsidR="00B60B9E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referring to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this standard. If the reference standard </w:t>
      </w:r>
      <w:proofErr w:type="gramStart"/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is </w:t>
      </w:r>
      <w:r w:rsidR="00B60B9E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voided</w:t>
      </w:r>
      <w:proofErr w:type="gramEnd"/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without replacement, the</w:t>
      </w:r>
      <w:r w:rsidR="00B60B9E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n the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provision in which it is referenced</w:t>
      </w:r>
      <w:r w:rsidR="00B60B9E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to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shall apply in a </w:t>
      </w:r>
      <w:r w:rsidR="00F54559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part without prejudice to this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reference.</w:t>
      </w:r>
      <w:r w:rsid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</w:p>
    <w:p w14:paraId="4D383A41" w14:textId="6A9BF10F" w:rsidR="00D631AF" w:rsidRPr="00D25A56" w:rsidRDefault="00D631AF" w:rsidP="00F54559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dobe Devanagari" w:eastAsia="Times New Roman" w:hAnsi="Adobe Devanagari" w:cs="Adobe Devanagari"/>
          <w:color w:val="3C3C3C"/>
          <w:sz w:val="48"/>
          <w:szCs w:val="48"/>
          <w:lang w:val="en-GB" w:eastAsia="ru-RU"/>
        </w:rPr>
      </w:pPr>
      <w:proofErr w:type="gramStart"/>
      <w:r w:rsidRPr="00D25A56">
        <w:rPr>
          <w:rFonts w:ascii="Adobe Devanagari" w:eastAsia="Times New Roman" w:hAnsi="Adobe Devanagari" w:cs="Adobe Devanagari"/>
          <w:color w:val="3C3C3C"/>
          <w:sz w:val="48"/>
          <w:szCs w:val="48"/>
          <w:lang w:val="en-GB" w:eastAsia="ru-RU"/>
        </w:rPr>
        <w:t>3</w:t>
      </w:r>
      <w:proofErr w:type="gramEnd"/>
      <w:r w:rsidRPr="00D25A56">
        <w:rPr>
          <w:rFonts w:ascii="Adobe Devanagari" w:eastAsia="Times New Roman" w:hAnsi="Adobe Devanagari" w:cs="Adobe Devanagari"/>
          <w:color w:val="3C3C3C"/>
          <w:sz w:val="48"/>
          <w:szCs w:val="48"/>
          <w:lang w:val="en-GB" w:eastAsia="ru-RU"/>
        </w:rPr>
        <w:t xml:space="preserve"> </w:t>
      </w:r>
      <w:r w:rsidR="00F54559" w:rsidRPr="00D25A56">
        <w:rPr>
          <w:rFonts w:ascii="Adobe Devanagari" w:eastAsia="Times New Roman" w:hAnsi="Adobe Devanagari" w:cs="Adobe Devanagari"/>
          <w:color w:val="3C3C3C"/>
          <w:sz w:val="48"/>
          <w:szCs w:val="48"/>
          <w:lang w:val="en-GB" w:eastAsia="ru-RU"/>
        </w:rPr>
        <w:t>T</w:t>
      </w:r>
      <w:r w:rsidRPr="00D25A56">
        <w:rPr>
          <w:rFonts w:ascii="Adobe Devanagari" w:eastAsia="Times New Roman" w:hAnsi="Adobe Devanagari" w:cs="Adobe Devanagari"/>
          <w:color w:val="3C3C3C"/>
          <w:sz w:val="48"/>
          <w:szCs w:val="48"/>
          <w:lang w:val="en-GB" w:eastAsia="ru-RU"/>
        </w:rPr>
        <w:t>ypes, key parameters and dimensions</w:t>
      </w:r>
    </w:p>
    <w:p w14:paraId="011FA14A" w14:textId="7043653B" w:rsidR="00D631AF" w:rsidRPr="00D25A56" w:rsidRDefault="00D631AF" w:rsidP="00D631AF">
      <w:pPr>
        <w:shd w:val="clear" w:color="auto" w:fill="FFFFFF"/>
        <w:spacing w:after="0" w:line="315" w:lineRule="atLeast"/>
        <w:textAlignment w:val="baseline"/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</w:pP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3.1 </w:t>
      </w:r>
      <w:r w:rsidR="00B60B9E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The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types of pallets, their definitions, parts of pallets and their characteristics must comply </w:t>
      </w:r>
      <w:hyperlink r:id="rId38" w:history="1">
        <w:r w:rsidRPr="00D25A56">
          <w:rPr>
            <w:rFonts w:ascii="Adobe Devanagari" w:eastAsia="Times New Roman" w:hAnsi="Adobe Devanagari" w:cs="Adobe Devanagari"/>
            <w:sz w:val="24"/>
            <w:szCs w:val="24"/>
            <w:lang w:val="en-GB" w:eastAsia="ru-RU"/>
          </w:rPr>
          <w:t>with</w:t>
        </w:r>
        <w:r w:rsidRPr="00D25A56">
          <w:rPr>
            <w:rFonts w:ascii="Adobe Devanagari" w:eastAsia="Times New Roman" w:hAnsi="Adobe Devanagari" w:cs="Adobe Devanagari"/>
            <w:sz w:val="24"/>
            <w:szCs w:val="24"/>
            <w:u w:val="single"/>
            <w:lang w:val="en-GB" w:eastAsia="ru-RU"/>
          </w:rPr>
          <w:t xml:space="preserve"> </w:t>
        </w:r>
        <w:r w:rsidRPr="00D25A56">
          <w:rPr>
            <w:rFonts w:ascii="Adobe Devanagari" w:eastAsia="Times New Roman" w:hAnsi="Adobe Devanagari" w:cs="Adobe Devanagari"/>
            <w:color w:val="00466E"/>
            <w:sz w:val="24"/>
            <w:szCs w:val="24"/>
            <w:u w:val="single"/>
            <w:lang w:val="en-GB" w:eastAsia="ru-RU"/>
          </w:rPr>
          <w:t>GOST ISO 445</w:t>
        </w:r>
      </w:hyperlink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.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</w:p>
    <w:p w14:paraId="357B46E9" w14:textId="15944A0E" w:rsidR="00D631AF" w:rsidRPr="00D25A56" w:rsidRDefault="00D631AF" w:rsidP="00F54559">
      <w:pPr>
        <w:shd w:val="clear" w:color="auto" w:fill="FFFFFF"/>
        <w:spacing w:after="0" w:line="315" w:lineRule="atLeast"/>
        <w:textAlignment w:val="baseline"/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</w:pP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3.2</w:t>
      </w:r>
      <w:r w:rsidR="00B60B9E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. </w:t>
      </w:r>
      <w:r w:rsidR="00F54559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In the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Appendix A, B and Tables 1 and 2 </w:t>
      </w:r>
      <w:r w:rsidR="00F54559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are specified 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the main types and </w:t>
      </w:r>
      <w:r w:rsidR="00B60B9E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designations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of pallets, parameters and dimensions depending on the size of the pallet.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  <w:t xml:space="preserve">Other types of pallets with different structural elements (parts) and dimensions </w:t>
      </w:r>
      <w:proofErr w:type="gramStart"/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may be manufactured</w:t>
      </w:r>
      <w:proofErr w:type="gramEnd"/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in accordance with the technical and/or technological documentation of the customer </w:t>
      </w:r>
      <w:r w:rsidR="007E5E81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upon the special request of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the customer.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</w:p>
    <w:p w14:paraId="555C26DF" w14:textId="77777777" w:rsidR="00D631AF" w:rsidRPr="00D25A56" w:rsidRDefault="00D631AF" w:rsidP="00D631AF">
      <w:pPr>
        <w:shd w:val="clear" w:color="auto" w:fill="FFFFFF"/>
        <w:spacing w:line="315" w:lineRule="atLeast"/>
        <w:textAlignment w:val="baseline"/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</w:pP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Table 1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5"/>
        <w:gridCol w:w="1700"/>
        <w:gridCol w:w="3750"/>
      </w:tblGrid>
      <w:tr w:rsidR="00D631AF" w:rsidRPr="00D25A56" w14:paraId="0BA2F2C4" w14:textId="77777777" w:rsidTr="00434FAB">
        <w:trPr>
          <w:trHeight w:val="10"/>
        </w:trPr>
        <w:tc>
          <w:tcPr>
            <w:tcW w:w="3905" w:type="dxa"/>
            <w:hideMark/>
          </w:tcPr>
          <w:p w14:paraId="4B4C103A" w14:textId="77777777" w:rsidR="00D631AF" w:rsidRPr="00D25A56" w:rsidRDefault="00D631AF" w:rsidP="00D631AF">
            <w:pPr>
              <w:spacing w:after="0" w:line="240" w:lineRule="auto"/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</w:pPr>
          </w:p>
        </w:tc>
        <w:tc>
          <w:tcPr>
            <w:tcW w:w="1700" w:type="dxa"/>
            <w:hideMark/>
          </w:tcPr>
          <w:p w14:paraId="40176B65" w14:textId="77777777" w:rsidR="00D631AF" w:rsidRPr="00D25A56" w:rsidRDefault="00D631AF" w:rsidP="00D631AF">
            <w:pPr>
              <w:spacing w:after="0" w:line="240" w:lineRule="auto"/>
              <w:rPr>
                <w:rFonts w:ascii="Adobe Devanagari" w:eastAsia="Times New Roman" w:hAnsi="Adobe Devanagari" w:cs="Adobe Devanagari"/>
                <w:sz w:val="24"/>
                <w:szCs w:val="24"/>
                <w:lang w:val="en-GB" w:eastAsia="ru-RU"/>
              </w:rPr>
            </w:pPr>
          </w:p>
        </w:tc>
        <w:tc>
          <w:tcPr>
            <w:tcW w:w="3750" w:type="dxa"/>
            <w:hideMark/>
          </w:tcPr>
          <w:p w14:paraId="5D7FD1DD" w14:textId="77777777" w:rsidR="00D631AF" w:rsidRPr="00D25A56" w:rsidRDefault="00D631AF" w:rsidP="00D631AF">
            <w:pPr>
              <w:spacing w:after="0" w:line="240" w:lineRule="auto"/>
              <w:rPr>
                <w:rFonts w:ascii="Adobe Devanagari" w:eastAsia="Times New Roman" w:hAnsi="Adobe Devanagari" w:cs="Adobe Devanagari"/>
                <w:sz w:val="24"/>
                <w:szCs w:val="24"/>
                <w:lang w:val="en-GB" w:eastAsia="ru-RU"/>
              </w:rPr>
            </w:pPr>
          </w:p>
        </w:tc>
      </w:tr>
      <w:tr w:rsidR="00D631AF" w:rsidRPr="00D25A56" w14:paraId="14DA5AFC" w14:textId="77777777" w:rsidTr="00434FAB">
        <w:tc>
          <w:tcPr>
            <w:tcW w:w="3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547F6C3" w14:textId="4B735EA0" w:rsidR="00D631AF" w:rsidRPr="00D25A56" w:rsidRDefault="00D631AF" w:rsidP="00302CB2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t xml:space="preserve">Type and </w:t>
            </w:r>
            <w:r w:rsidR="00302CB2"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t>N</w:t>
            </w:r>
            <w:r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t>ame of pallet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1E75A5E" w14:textId="77777777" w:rsidR="007E5E81" w:rsidRPr="00D25A56" w:rsidRDefault="00D631AF" w:rsidP="007E5E81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t>Basic size </w:t>
            </w:r>
          </w:p>
          <w:p w14:paraId="34D25B1A" w14:textId="438281EB" w:rsidR="00D631AF" w:rsidRPr="00D25A56" w:rsidRDefault="00D631AF" w:rsidP="007E5E81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t xml:space="preserve"> mm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4FDBA22" w14:textId="180B52FC" w:rsidR="00D631AF" w:rsidRPr="00D25A56" w:rsidRDefault="00302CB2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t>D</w:t>
            </w:r>
            <w:r w:rsidR="007E5E81"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t>esignation</w:t>
            </w:r>
          </w:p>
        </w:tc>
      </w:tr>
      <w:tr w:rsidR="00D631AF" w:rsidRPr="00D25A56" w14:paraId="0AFB3CC2" w14:textId="77777777" w:rsidTr="00434FAB">
        <w:tc>
          <w:tcPr>
            <w:tcW w:w="3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7E1249B" w14:textId="756EEBFA" w:rsidR="00D631AF" w:rsidRPr="00D25A56" w:rsidRDefault="00D631AF" w:rsidP="00D631AF">
            <w:pPr>
              <w:spacing w:after="0" w:line="315" w:lineRule="atLeast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t xml:space="preserve">P2 - single deck </w:t>
            </w:r>
            <w:r w:rsidR="00302CB2"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t>two-way</w:t>
            </w:r>
            <w:r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br/>
            </w:r>
            <w:r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br/>
              <w:t>P4 - single deck four-way</w:t>
            </w:r>
            <w:r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br/>
            </w:r>
            <w:r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br/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346047C" w14:textId="77AA5CF3" w:rsidR="00D631AF" w:rsidRPr="00D25A56" w:rsidRDefault="00D631AF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t>1200x800</w:t>
            </w:r>
            <w:r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br/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026C90A" w14:textId="79085718" w:rsidR="00D631AF" w:rsidRPr="00D25A56" w:rsidRDefault="00D631AF" w:rsidP="00302CB2">
            <w:pPr>
              <w:spacing w:after="0" w:line="315" w:lineRule="atLeast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t xml:space="preserve">For all modes of transport within the country, </w:t>
            </w:r>
            <w:r w:rsidR="00302CB2"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t>for foreign trade shipments</w:t>
            </w:r>
            <w:r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t xml:space="preserve"> and warehouse operations</w:t>
            </w:r>
          </w:p>
        </w:tc>
      </w:tr>
    </w:tbl>
    <w:p w14:paraId="1AE4F08C" w14:textId="77777777" w:rsidR="00434FAB" w:rsidRPr="00D25A56" w:rsidRDefault="00434FAB" w:rsidP="00D631AF">
      <w:pPr>
        <w:shd w:val="clear" w:color="auto" w:fill="FFFFFF"/>
        <w:spacing w:after="0" w:line="315" w:lineRule="atLeast"/>
        <w:textAlignment w:val="baseline"/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</w:pPr>
    </w:p>
    <w:p w14:paraId="29F4D116" w14:textId="77777777" w:rsidR="00434FAB" w:rsidRPr="00D25A56" w:rsidRDefault="00434FAB" w:rsidP="00D631AF">
      <w:pPr>
        <w:shd w:val="clear" w:color="auto" w:fill="FFFFFF"/>
        <w:spacing w:after="0" w:line="315" w:lineRule="atLeast"/>
        <w:textAlignment w:val="baseline"/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</w:pPr>
    </w:p>
    <w:p w14:paraId="730A92B0" w14:textId="77777777" w:rsidR="00434FAB" w:rsidRPr="00D25A56" w:rsidRDefault="00434FAB" w:rsidP="00D631AF">
      <w:pPr>
        <w:shd w:val="clear" w:color="auto" w:fill="FFFFFF"/>
        <w:spacing w:after="0" w:line="315" w:lineRule="atLeast"/>
        <w:textAlignment w:val="baseline"/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</w:pPr>
    </w:p>
    <w:p w14:paraId="4CEFAB20" w14:textId="7B4A1BAB" w:rsidR="00D631AF" w:rsidRPr="00D25A56" w:rsidRDefault="00D631AF" w:rsidP="00D561A2">
      <w:pPr>
        <w:shd w:val="clear" w:color="auto" w:fill="FFFFFF"/>
        <w:spacing w:after="0" w:line="315" w:lineRule="atLeast"/>
        <w:textAlignment w:val="baseline"/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</w:pP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3.3 </w:t>
      </w:r>
      <w:r w:rsidR="00F54559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In specifying the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dimensions of the pallet, the length, width and height (</w:t>
      </w:r>
      <w:r w:rsidR="00302CB2" w:rsidRPr="00D25A56">
        <w:rPr>
          <w:rFonts w:ascii="Adobe Devanagari" w:eastAsia="Times New Roman" w:hAnsi="Adobe Devanagari" w:cs="Adobe Devanagari"/>
          <w:noProof/>
          <w:color w:val="2D2D2D"/>
          <w:sz w:val="24"/>
          <w:szCs w:val="24"/>
          <w:lang w:val="ka-GE" w:eastAsia="ka-GE"/>
        </w:rPr>
        <w:drawing>
          <wp:inline distT="0" distB="0" distL="0" distR="0" wp14:anchorId="297AE64B" wp14:editId="6AE19353">
            <wp:extent cx="533400" cy="184150"/>
            <wp:effectExtent l="0" t="0" r="0" b="6350"/>
            <wp:docPr id="1" name="Рисунок 29" descr="ГОСТ 33757-2016 Поддоны плоские деревянные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ОСТ 33757-2016 Поддоны плоские деревянные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), mm </w:t>
      </w:r>
      <w:r w:rsidR="00D561A2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shall be</w:t>
      </w:r>
      <w:bookmarkStart w:id="0" w:name="_GoBack"/>
      <w:bookmarkEnd w:id="0"/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given. The overall dimensions of the pallet, mm, depending on its type, must correspond to the following</w:t>
      </w:r>
      <w:proofErr w:type="gramStart"/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:</w:t>
      </w:r>
      <w:proofErr w:type="gramEnd"/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  <w:t>- </w:t>
      </w:r>
      <w:r w:rsidRPr="00D25A56">
        <w:rPr>
          <w:rFonts w:ascii="Adobe Devanagari" w:hAnsi="Adobe Devanagari" w:cs="Adobe Devanagari"/>
          <w:noProof/>
          <w:sz w:val="28"/>
          <w:szCs w:val="28"/>
          <w:lang w:val="ka-GE" w:eastAsia="ka-GE"/>
        </w:rPr>
        <w:drawing>
          <wp:inline distT="0" distB="0" distL="0" distR="0" wp14:anchorId="6F9E11B3" wp14:editId="1E1A0627">
            <wp:extent cx="88900" cy="184150"/>
            <wp:effectExtent l="0" t="0" r="6350" b="6350"/>
            <wp:docPr id="28" name="Рисунок 28" descr="C:\Users\sergey.murenko\AppData\Local\Microsoft\Windows\INetCache\Content.MSO\A9314E9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ergey.murenko\AppData\Local\Microsoft\Windows\INetCache\Content.MSO\A9314E9D.tmp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 - length - 1200,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  <w:t>- </w:t>
      </w:r>
      <w:r w:rsidRPr="00D25A56">
        <w:rPr>
          <w:rFonts w:ascii="Adobe Devanagari" w:eastAsia="Times New Roman" w:hAnsi="Adobe Devanagari" w:cs="Adobe Devanagari"/>
          <w:noProof/>
          <w:color w:val="2D2D2D"/>
          <w:sz w:val="24"/>
          <w:szCs w:val="24"/>
          <w:lang w:val="ka-GE" w:eastAsia="ka-GE"/>
        </w:rPr>
        <mc:AlternateContent>
          <mc:Choice Requires="wps">
            <w:drawing>
              <wp:inline distT="0" distB="0" distL="0" distR="0" wp14:anchorId="676ABF09" wp14:editId="052FB74E">
                <wp:extent cx="152400" cy="139700"/>
                <wp:effectExtent l="0" t="0" r="0" b="0"/>
                <wp:docPr id="27" name="Прямоугольник 27" descr="ГОСТ 33757-2016 Поддоны плоские деревянн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66D152F" id="Прямоугольник 27" o:spid="_x0000_s1026" alt="ГОСТ 33757-2016 Поддоны плоские деревянные. Технические условия" style="width:12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f/vF2NwMAAEAGAAAOAAAAZHJzL2Uyb0RvYy54bWysVN1u2zYUvh+wdyB4r0hy5B8JUYrUjocB 6Q/Q7gFoibKISqRGMlGyokCKoOhFC+Si9w3aR+gWYGiX7BXoN9ohZTtOclNsswHh8JzD7/x9PDsP jusKHVGpmOApDrcCjCjPRM74PMW/PJ96I4yUJjwnleA0xSdU4Qe7P/6w0zYJ7YlSVDmVCEC4Stom xaXWTeL7KitpTdSWaCgHYyFkTTQc5dzPJWkBva78XhAM/FbIvJEio0qBdtIZ8a7DLwqa6SdFoahG VYohN+2+0n1n9uvv7pBkLklTsmyZBvkXWdSEcQi6hpoQTdChZPegapZJoUShtzJR+6IoWEZdDVBN GNyp5llJGupqgeaoZt0m9f/BZo+PnkrE8hT3hhhxUsOMzMXidHFu/jLXizPzu7k23xbvzZX503xF 1imnKoMOmg/mo/lkPqPt7WF/6EH6A2QuwPsP+F+bq8U7ZP423wDktfkKly8R6C8Xp+bSfAH0K+th LreQ+QzaNxZ/8RaklfPiDES4bb6A4dzOqW1UAuk+a55K22nVHIjshUJcjEvC53RPNTBt4CCUsVJJ KdqSkhwaFloI/xaGPShAQ7P2kcihcHKohZvicSFrGwPmg44dWU7WZKHHGmWgDPu9KABKZWAKt+Mh yDYCSVaXG6n0T1TUyAoplpCdAydHB0p3risXG4uLKasq0JOk4rcUgNlpIDRctTabhKPXyziI90f7 o8iLeoN9LwomE29vOo68wTQc9ifbk/F4Er6yccMoKVmeU27DrKgeRt9HpeWj60i6JrsSFcstnE1J yflsXEl0ROCpTd1v2ZANN/92Gq5fUMudkkLo7MNe7E0Ho6EXTaO+B+0deUEYP4wHQRRHk+ntkg4Y p/+9JNSmOO73+m5KG0nfqS1wv/u1kaRmGpZZxeoUj9ZOJLEM3Oe5G60mrOrkjVbY9G9aAeNeDdrx 1VK0Y/9M5CdAVymATsA8WLsglEL+hlELKyzF6tdDIilG1c8cKB+HUWR3njtE/WEPDnLTMtu0EJ4B VIo1Rp041t2ePGwkm5cQKXSN4WIPnknBHIXtE+qyWj4uWFOukuVKtXtw8+y8bhb/7j8AAAD//wMA UEsDBBQABgAIAAAAIQCxydgX2QAAAAMBAAAPAAAAZHJzL2Rvd25yZXYueG1sTI9BS8NAEIXvgv9h GcGL2I1BRGI2RQpiEaGYas/T7JgEs7NpdpvEf+/opV5meLzhzffy5ew6NdIQWs8GbhYJKOLK25Zr A+/bp+t7UCEiW+w8k4FvCrAszs9yzKyf+I3GMtZKQjhkaKCJsc+0DlVDDsPC98TiffrBYRQ51NoO OEm463SaJHfaYcvyocGeVg1VX+XRGZiqzbjbvj7rzdVu7fmwPqzKjxdjLi/mxwdQkeZ4OoZffEGH Qpj2/sg2qM6AFIl/U7z0VtRedpqALnL9n734AQAA//8DAFBLAQItABQABgAIAAAAIQC2gziS/gAA AOEBAAATAAAAAAAAAAAAAAAAAAAAAABbQ29udGVudF9UeXBlc10ueG1sUEsBAi0AFAAGAAgAAAAh ADj9If/WAAAAlAEAAAsAAAAAAAAAAAAAAAAALwEAAF9yZWxzLy5yZWxzUEsBAi0AFAAGAAgAAAAh AF/+8XY3AwAAQAYAAA4AAAAAAAAAAAAAAAAALgIAAGRycy9lMm9Eb2MueG1sUEsBAi0AFAAGAAgA AAAhALHJ2BfZAAAAAwEAAA8AAAAAAAAAAAAAAAAAkQUAAGRycy9kb3ducmV2LnhtbFBLBQYAAAAA BAAEAPMAAACXBgAAAAA= " filled="f" stroked="f">
                <o:lock v:ext="edit" aspectratio="t"/>
                <w10:anchorlock/>
              </v:rect>
            </w:pict>
          </mc:Fallback>
        </mc:AlternateConten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 - width - 800, 1000, 1200;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  <w:t>- </w:t>
      </w:r>
      <w:r w:rsidRPr="00D25A56">
        <w:rPr>
          <w:rFonts w:ascii="Adobe Devanagari" w:eastAsia="Times New Roman" w:hAnsi="Adobe Devanagari" w:cs="Adobe Devanagari"/>
          <w:noProof/>
          <w:color w:val="2D2D2D"/>
          <w:sz w:val="24"/>
          <w:szCs w:val="24"/>
          <w:lang w:val="ka-GE" w:eastAsia="ka-GE"/>
        </w:rPr>
        <mc:AlternateContent>
          <mc:Choice Requires="wps">
            <w:drawing>
              <wp:inline distT="0" distB="0" distL="0" distR="0" wp14:anchorId="1297E88E" wp14:editId="68C1526B">
                <wp:extent cx="120650" cy="184150"/>
                <wp:effectExtent l="0" t="0" r="0" b="0"/>
                <wp:docPr id="26" name="Прямоугольник 26" descr="ГОСТ 33757-2016 Поддоны плоские деревянн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0650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15F876D4" id="Прямоугольник 26" o:spid="_x0000_s1026" alt="ГОСТ 33757-2016 Поддоны плоские деревянные. Технические условия" style="width:9.5pt;height: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o9mVFOAMAAEAGAAAOAAAAZHJzL2Uyb0RvYy54bWysVM1u3DYQvhfIOxC8y/qx9keC5cDZ9RYF nCZAkgfgStSKqESqJG3ZLQokCIocEsCH3mskj5DEQJDEzitw3yhDanezdi5F211AGM4Mv/n7OHt3 T5sanVCpmOAZDncCjCjPRcH4IsNPHs+8MUZKE16QWnCa4TOq8N39Oz/sdW1KI1GJuqASAQhXaddm uNK6TX1f5RVtiNoRLeVgLIVsiIajXPiFJB2gN7UfBcHQ74QsWilyqhRop70R7zv8sqS5flCWimpU Zxhy0+4r3Xduv/7+HkkXkrQVy1dpkH+RRUMYh6AbqCnRBB1L9h1Uw3IplCj1Ti4aX5Qly6mrAaoJ g1vVPKpIS10t0BzVbtqk/j/Y/OeThxKxIsPRECNOGpiRuVg+XZ6bz+Z6+dy8M9fm0/KVuTIfzEdk nQqqcuig+cv8bV6bN2h3dzQYeZD+EJkL8H4P/2tztXyJzBfzCUCemY9w+RKB/nL51Fyat4B+ZT3M 5Q4yb0D7p8VfvgBp7bx8DiLcNm/BcG7n1LUqhXQftQ+l7bRqj0T+i0JcTCrCF/RAtTBt4CCUsVZJ KbqKkgIaFloI/waGPShAQ/PuviigcHKshZviaSkbGwPmg04dWc42ZKGnGuWgDKNgOABK5WAKx3EI so1A0vXlVir9IxUNskKGJWTnwMnJkdK969rFxuJixuoa9CSt+Q0FYPYaCA1Xrc0m4ej1exIkh+PD cezF0fDQi4Pp1DuYTWJvOAtHg+nudDKZhn/YuGGcVqwoKLdh1lQP439GpdWj60m6IbsSNSssnE1J ycV8Ukt0QuCpzdxv1ZAtN/9mGq5fUMutksIoDu5FiTcbjkdePIsHXjIKxl4QJveSYRAn8XR2s6Qj xul/Lwl1GU4G0cBNaSvpW7UF7vd9bSRtmIZlVrMmw+ONE0ktAw954UarCat7easVNv1vrYBxrwft +Gop2rN/LoozoKsUQCdgHqxdECohf8OogxWWYfXrMZEUo/onDpRPwji2O88d4sEogoPctsy3LYTn AJVhjVEvTnS/J49byRYVRApdY7g4gGdSMkdh+4T6rFaPC9aUq2S1Uu0e3D47r2+Lf/8rAAAA//8D AFBLAwQUAAYACAAAACEAJNhvitkAAAADAQAADwAAAGRycy9kb3ducmV2LnhtbEyPQUvDQBCF74L/ YRnBi9iNPYim2RQpiEWEYqo9T7PTJJidTbPbJP57p170MsPjDW++ly0n16qB+tB4NnA3S0ARl942 XBn42D7fPoAKEdli65kMfFOAZX55kWFq/cjvNBSxUhLCIUUDdYxdqnUoa3IYZr4jFu/ge4dRZF9p 2+Mo4a7V8yS51w4blg81drSqqfwqTs7AWG6G3fbtRW9udmvPx/VxVXy+GnN9NT0tQEWa4t8xnPEF HXJh2vsT26BaA1Ik/s6z9yhqb2AuW+eZ/s+e/wAAAP//AwBQSwECLQAUAAYACAAAACEAtoM4kv4A AADhAQAAEwAAAAAAAAAAAAAAAAAAAAAAW0NvbnRlbnRfVHlwZXNdLnhtbFBLAQItABQABgAIAAAA IQA4/SH/1gAAAJQBAAALAAAAAAAAAAAAAAAAAC8BAABfcmVscy8ucmVsc1BLAQItABQABgAIAAAA IQCo9mVFOAMAAEAGAAAOAAAAAAAAAAAAAAAAAC4CAABkcnMvZTJvRG9jLnhtbFBLAQItABQABgAI AAAAIQAk2G+K2QAAAAMBAAAPAAAAAAAAAAAAAAAAAJIFAABkcnMvZG93bnJldi54bWxQSwUGAAAA AAQABADzAAAAmAYAAAAA " filled="f" stroked="f">
                <o:lock v:ext="edit" aspectratio="t"/>
                <w10:anchorlock/>
              </v:rect>
            </w:pict>
          </mc:Fallback>
        </mc:AlternateConten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 - height - 100, 150, 180.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</w:p>
    <w:p w14:paraId="2184CC8F" w14:textId="3A6B20D3" w:rsidR="00D631AF" w:rsidRPr="00D25A56" w:rsidRDefault="00D631AF" w:rsidP="00D631AF">
      <w:pPr>
        <w:shd w:val="clear" w:color="auto" w:fill="FFFFFF"/>
        <w:spacing w:after="0" w:line="315" w:lineRule="atLeast"/>
        <w:textAlignment w:val="baseline"/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</w:pP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3.4 </w:t>
      </w:r>
      <w:r w:rsidR="00193B58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The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maximum deviation of the overall dimensions of the pallet shall not exceed ±5 mm.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</w:p>
    <w:p w14:paraId="7EA84CEE" w14:textId="676C1B9C" w:rsidR="00D631AF" w:rsidRPr="00D25A56" w:rsidRDefault="00D631AF" w:rsidP="00D631AF">
      <w:pPr>
        <w:shd w:val="clear" w:color="auto" w:fill="FFFFFF"/>
        <w:spacing w:after="0" w:line="315" w:lineRule="atLeast"/>
        <w:textAlignment w:val="baseline"/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</w:pP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3.5 </w:t>
      </w:r>
      <w:r w:rsidR="00193B58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The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weight of the pallet, kg, must not exceed</w:t>
      </w:r>
      <w:proofErr w:type="gramStart"/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:</w:t>
      </w:r>
      <w:proofErr w:type="gramEnd"/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  <w:t>- 40 - for all types of pallets with overall dimensions 1200x800 mm;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</w:p>
    <w:p w14:paraId="6D684543" w14:textId="4DA0EE10" w:rsidR="00F54559" w:rsidRPr="00D25A56" w:rsidRDefault="00D631AF" w:rsidP="00F54559">
      <w:pPr>
        <w:shd w:val="clear" w:color="auto" w:fill="FFFFFF"/>
        <w:spacing w:after="0" w:line="315" w:lineRule="atLeast"/>
        <w:textAlignment w:val="baseline"/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</w:pP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3.6 </w:t>
      </w:r>
      <w:r w:rsidR="00F54559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In storage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, </w:t>
      </w:r>
      <w:r w:rsidR="00193B58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reshipment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and </w:t>
      </w:r>
      <w:r w:rsidR="00193B58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freight handling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with its uniform distribution not less than 85% of the pallet area depending on the </w:t>
      </w:r>
      <w:r w:rsidR="00193B58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unit size and mass 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of the pallet and the load </w:t>
      </w:r>
      <w:r w:rsidR="00193B58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place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, the mass of the pallet, gross, kg, </w:t>
      </w:r>
      <w:r w:rsidR="00F54559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shall 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not </w:t>
      </w:r>
      <w:r w:rsidR="00F54559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be 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more: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  <w:r w:rsidR="00F54559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---- </w:t>
      </w:r>
    </w:p>
    <w:p w14:paraId="1D88DFE7" w14:textId="54361240" w:rsidR="00D631AF" w:rsidRPr="00D25A56" w:rsidRDefault="00D631AF" w:rsidP="00F54559">
      <w:pPr>
        <w:shd w:val="clear" w:color="auto" w:fill="FFFFFF"/>
        <w:spacing w:after="0" w:line="315" w:lineRule="atLeast"/>
        <w:textAlignment w:val="baseline"/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</w:pP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- </w:t>
      </w:r>
      <w:proofErr w:type="gramStart"/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for</w:t>
      </w:r>
      <w:proofErr w:type="gramEnd"/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all types of pallets with overall dimensions 1200x800 mm - 1000 (e.g. one </w:t>
      </w:r>
      <w:r w:rsidR="000E07FF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oversize load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, bags)</w:t>
      </w:r>
      <w:r w:rsidR="000E07FF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, 1250 (e.g. unfastened boxes);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  <w:t>3.7 Material capacity of pallets, m</w:t>
      </w:r>
      <w:r w:rsidRPr="00D25A56">
        <w:rPr>
          <w:rFonts w:ascii="Adobe Devanagari" w:eastAsia="Times New Roman" w:hAnsi="Adobe Devanagari" w:cs="Adobe Devanagari"/>
          <w:noProof/>
          <w:color w:val="2D2D2D"/>
          <w:sz w:val="24"/>
          <w:szCs w:val="24"/>
          <w:lang w:val="ka-GE" w:eastAsia="ka-GE"/>
        </w:rPr>
        <mc:AlternateContent>
          <mc:Choice Requires="wps">
            <w:drawing>
              <wp:inline distT="0" distB="0" distL="0" distR="0" wp14:anchorId="5B83D3F9" wp14:editId="6B67D005">
                <wp:extent cx="101600" cy="222250"/>
                <wp:effectExtent l="0" t="0" r="0" b="0"/>
                <wp:docPr id="25" name="Прямоугольник 25" descr="ГОСТ 33757-2016 Поддоны плоские деревянн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160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774A2DB" id="Прямоугольник 25" o:spid="_x0000_s1026" alt="ГОСТ 33757-2016 Поддоны плоские деревянные. Технические условия" style="width:8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AzP7JNAMAAEAGAAAOAAAAZHJzL2Uyb0RvYy54bWysVM1u1DAQviPxDpbvaZJt9idR06rsdhFS gUrAA3gTZ2OR2MF2mxaEVFQhDiBx4A6CRwAqIUrLK3jfiLG3u/3hggBHimzP+PN8M59nbWO/rtAe lYoJnuJwJcCI8kzkjE9T/Ojh2BtgpDThOakEpyk+oApvrN+8sdY2Ce2IUlQ5lQhAuEraJsWl1k3i +yoraU3UimgoB2MhZE00LOXUzyVpAb2u/E4Q9PxWyLyRIqNKwe5obsTrDr8oaKbvF4WiGlUphti0 +0v3n9i/v75GkqkkTcmy8zDIX0RRE8bh0iXUiGiCdiX7DapmmRRKFHolE7UvioJl1HEANmFwjc2D kjTUcYHkqGaZJvX/YLN7ezsSsTzFnS5GnNRQI/Nhdjh7a36Ys9mR+WLOzMnsjTk138x3ZJ1yqjLI oHln3puP5hNaXe13+x6E30PmA3h/he/MnM5eI/PTnADIC/MdDh8j2D+eHZpj8xnQT62HOV5B5hPs vrT4s1cwWzjPjmAKp81nMLy1dWoblUC4D5odaTOtmm2RPVaIi2FJ+JRuqgaqDRoEGostKUVbUpJD wkIL4V/BsAsFaGjS3hU5ECe7Wrgq7heytndAfdC+E8vBUix0X6MMNkMgHICkMjB1YHSdmHySLA43 UunbVNTITlIsIToHTva2lbbBkGThYu/iYsyqyumx4lc2wHG+A1fDUWuzQTh5PYuDeGuwNYi8qNPb 8qJgNPI2x8PI643Dfne0OhoOR+Fze28YJSXLc8rtNQuph9GfSen80c1FuhS7EhXLLZwNScnpZFhJ tEfgqY3dcCkHy4WbfzUMlwTgco1S2ImCW53YG/cGfS8aR10v7gcDLwjjW3EviOJoNL5KaZtx+u+U UJviuAsSd3Qugr7GLXDjd24kqZmGZlaxOsWDpRNJrAK3eO5Kqwmr5vNLqbDhX6QCyr0otNOrlehc /RORH4BcpQA5gfKg7cKkFPIpRi20sBSrJ7tEUoyqOxwkH4dRZHueW0TdfgcW8rJlctlCeAZQKdYY zadDPe+Tu41k0xJuCl1iuNiEZ1IwJ2H7hOZRnT8uaFOOyXlLtX3w8tp5XTT+9V8AAAD//wMAUEsD BBQABgAIAAAAIQDqfSXP2gAAAAMBAAAPAAAAZHJzL2Rvd25yZXYueG1sTI9BS8NAEIXvgv9hGcGL 2I2KRWImRQpiEaE01Z632TEJZmfT7DaJ/96pF708eLzhvW+yxeRaNVAfGs8IN7MEFHHpbcMVwvv2 +foBVIiGrWk9E8I3BVjk52eZSa0feUNDESslJRxSg1DH2KVah7ImZ8LMd8SSffremSi2r7TtzSjl rtW3STLXzjQsC7XpaFlT+VUcHcJYrofd9u1Fr692K8+H1WFZfLwiXl5MT4+gIk3x7xhO+IIOuTDt /ZFtUC2CPBJ/9ZTNxe0R7u4T0Hmm/7PnPwAAAP//AwBQSwECLQAUAAYACAAAACEAtoM4kv4AAADh AQAAEwAAAAAAAAAAAAAAAAAAAAAAW0NvbnRlbnRfVHlwZXNdLnhtbFBLAQItABQABgAIAAAAIQA4 /SH/1gAAAJQBAAALAAAAAAAAAAAAAAAAAC8BAABfcmVscy8ucmVsc1BLAQItABQABgAIAAAAIQAA zP7JNAMAAEAGAAAOAAAAAAAAAAAAAAAAAC4CAABkcnMvZTJvRG9jLnhtbFBLAQItABQABgAIAAAA IQDqfSXP2gAAAAMBAAAPAAAAAAAAAAAAAAAAAI4FAABkcnMvZG93bnJldi54bWxQSwUGAAAAAAQA BADzAAAAlQYAAAAA " filled="f" stroked="f">
                <o:lock v:ext="edit" aspectratio="t"/>
                <w10:anchorlock/>
              </v:rect>
            </w:pict>
          </mc:Fallback>
        </mc:AlternateConten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, - no more than 0,046.</w:t>
      </w:r>
      <w:r w:rsidR="000E07FF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</w:t>
      </w:r>
    </w:p>
    <w:p w14:paraId="27025093" w14:textId="71B2BCD5" w:rsidR="00D631AF" w:rsidRPr="00D25A56" w:rsidRDefault="00D631AF" w:rsidP="000E07FF">
      <w:pPr>
        <w:shd w:val="clear" w:color="auto" w:fill="FFFFFF"/>
        <w:spacing w:after="0" w:line="315" w:lineRule="atLeast"/>
        <w:textAlignment w:val="baseline"/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</w:pP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3.8 </w:t>
      </w:r>
      <w:r w:rsidR="000E07FF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T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he </w:t>
      </w:r>
      <w:r w:rsidR="000E07FF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reference designation 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for the pallet at the time of order shall </w:t>
      </w:r>
      <w:proofErr w:type="gramStart"/>
      <w:r w:rsidR="00F54559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contain:</w:t>
      </w:r>
      <w:proofErr w:type="gramEnd"/>
      <w:r w:rsidR="00F54559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</w:t>
      </w:r>
      <w:r w:rsidR="000E07FF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t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ype, gross mass expressed in tons, material from which the pallet is made, designation of this standard.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</w:p>
    <w:p w14:paraId="1ED9DEF6" w14:textId="3A0D14FB" w:rsidR="00D631AF" w:rsidRPr="00D25A56" w:rsidRDefault="00D631AF" w:rsidP="0029044A">
      <w:pPr>
        <w:shd w:val="clear" w:color="auto" w:fill="FFFFFF"/>
        <w:spacing w:after="0" w:line="315" w:lineRule="atLeast"/>
        <w:textAlignment w:val="baseline"/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</w:pP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3.9 </w:t>
      </w:r>
      <w:r w:rsidR="00992537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The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pallet shall consist of </w:t>
      </w:r>
      <w:r w:rsidR="00992537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upper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deck, cross boards, </w:t>
      </w:r>
      <w:proofErr w:type="gramStart"/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base boards</w:t>
      </w:r>
      <w:proofErr w:type="gramEnd"/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and </w:t>
      </w:r>
      <w:proofErr w:type="spellStart"/>
      <w:r w:rsidR="006E7002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blockwood</w:t>
      </w:r>
      <w:r w:rsidR="0029044A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s</w:t>
      </w:r>
      <w:proofErr w:type="spellEnd"/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.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  <w:t>Refer to Table 2 for the dimensions of the pallet parts.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</w:p>
    <w:p w14:paraId="274B48C1" w14:textId="77777777" w:rsidR="00D631AF" w:rsidRPr="00D25A56" w:rsidRDefault="00D631AF" w:rsidP="00D631AF">
      <w:pPr>
        <w:shd w:val="clear" w:color="auto" w:fill="FFFFFF"/>
        <w:spacing w:line="315" w:lineRule="atLeast"/>
        <w:textAlignment w:val="baseline"/>
        <w:rPr>
          <w:rFonts w:ascii="Adobe Devanagari" w:eastAsia="Times New Roman" w:hAnsi="Adobe Devanagari" w:cs="Adobe Devanagari"/>
          <w:b/>
          <w:bCs/>
          <w:color w:val="2D2D2D"/>
          <w:sz w:val="24"/>
          <w:szCs w:val="24"/>
          <w:lang w:val="en-GB" w:eastAsia="ru-RU"/>
        </w:rPr>
      </w:pPr>
      <w:r w:rsidRPr="00D25A56">
        <w:rPr>
          <w:rFonts w:ascii="Adobe Devanagari" w:eastAsia="Times New Roman" w:hAnsi="Adobe Devanagari" w:cs="Adobe Devanagari"/>
          <w:b/>
          <w:bCs/>
          <w:color w:val="2D2D2D"/>
          <w:sz w:val="24"/>
          <w:szCs w:val="24"/>
          <w:lang w:val="en-GB" w:eastAsia="ru-RU"/>
        </w:rPr>
        <w:t>Table 2</w:t>
      </w:r>
      <w:r w:rsidRPr="00D25A56">
        <w:rPr>
          <w:rFonts w:ascii="Adobe Devanagari" w:eastAsia="Times New Roman" w:hAnsi="Adobe Devanagari" w:cs="Adobe Devanagari"/>
          <w:b/>
          <w:bCs/>
          <w:color w:val="2D2D2D"/>
          <w:sz w:val="24"/>
          <w:szCs w:val="24"/>
          <w:lang w:val="en-GB"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6"/>
        <w:gridCol w:w="2933"/>
        <w:gridCol w:w="1537"/>
        <w:gridCol w:w="1562"/>
        <w:gridCol w:w="1507"/>
      </w:tblGrid>
      <w:tr w:rsidR="00D631AF" w:rsidRPr="00D25A56" w14:paraId="25524842" w14:textId="77777777" w:rsidTr="00D631AF">
        <w:trPr>
          <w:trHeight w:val="10"/>
        </w:trPr>
        <w:tc>
          <w:tcPr>
            <w:tcW w:w="1816" w:type="dxa"/>
            <w:hideMark/>
          </w:tcPr>
          <w:p w14:paraId="0E32CF3C" w14:textId="77777777" w:rsidR="00D631AF" w:rsidRPr="00D25A56" w:rsidRDefault="00D631AF" w:rsidP="00D631AF">
            <w:pPr>
              <w:spacing w:after="0" w:line="240" w:lineRule="auto"/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</w:pPr>
          </w:p>
        </w:tc>
        <w:tc>
          <w:tcPr>
            <w:tcW w:w="2933" w:type="dxa"/>
            <w:hideMark/>
          </w:tcPr>
          <w:p w14:paraId="4E44F056" w14:textId="77777777" w:rsidR="00D631AF" w:rsidRPr="00D25A56" w:rsidRDefault="00D631AF" w:rsidP="00D631AF">
            <w:pPr>
              <w:spacing w:after="0" w:line="240" w:lineRule="auto"/>
              <w:rPr>
                <w:rFonts w:ascii="Adobe Devanagari" w:eastAsia="Times New Roman" w:hAnsi="Adobe Devanagari" w:cs="Adobe Devanagari"/>
                <w:sz w:val="24"/>
                <w:szCs w:val="24"/>
                <w:lang w:val="en-GB" w:eastAsia="ru-RU"/>
              </w:rPr>
            </w:pPr>
          </w:p>
        </w:tc>
        <w:tc>
          <w:tcPr>
            <w:tcW w:w="1537" w:type="dxa"/>
            <w:hideMark/>
          </w:tcPr>
          <w:p w14:paraId="45C4EE48" w14:textId="77777777" w:rsidR="00D631AF" w:rsidRPr="00D25A56" w:rsidRDefault="00D631AF" w:rsidP="00D631AF">
            <w:pPr>
              <w:spacing w:after="0" w:line="240" w:lineRule="auto"/>
              <w:rPr>
                <w:rFonts w:ascii="Adobe Devanagari" w:eastAsia="Times New Roman" w:hAnsi="Adobe Devanagari" w:cs="Adobe Devanagari"/>
                <w:sz w:val="24"/>
                <w:szCs w:val="24"/>
                <w:lang w:val="en-GB" w:eastAsia="ru-RU"/>
              </w:rPr>
            </w:pPr>
          </w:p>
        </w:tc>
        <w:tc>
          <w:tcPr>
            <w:tcW w:w="1562" w:type="dxa"/>
            <w:hideMark/>
          </w:tcPr>
          <w:p w14:paraId="2EF60E3C" w14:textId="77777777" w:rsidR="00D631AF" w:rsidRPr="00D25A56" w:rsidRDefault="00D631AF" w:rsidP="00D631AF">
            <w:pPr>
              <w:spacing w:after="0" w:line="240" w:lineRule="auto"/>
              <w:rPr>
                <w:rFonts w:ascii="Adobe Devanagari" w:eastAsia="Times New Roman" w:hAnsi="Adobe Devanagari" w:cs="Adobe Devanagari"/>
                <w:sz w:val="24"/>
                <w:szCs w:val="24"/>
                <w:lang w:val="en-GB" w:eastAsia="ru-RU"/>
              </w:rPr>
            </w:pPr>
          </w:p>
        </w:tc>
        <w:tc>
          <w:tcPr>
            <w:tcW w:w="1507" w:type="dxa"/>
            <w:hideMark/>
          </w:tcPr>
          <w:p w14:paraId="308CD19D" w14:textId="77777777" w:rsidR="00D631AF" w:rsidRPr="00D25A56" w:rsidRDefault="00D631AF" w:rsidP="00D631AF">
            <w:pPr>
              <w:spacing w:after="0" w:line="240" w:lineRule="auto"/>
              <w:rPr>
                <w:rFonts w:ascii="Adobe Devanagari" w:eastAsia="Times New Roman" w:hAnsi="Adobe Devanagari" w:cs="Adobe Devanagari"/>
                <w:sz w:val="24"/>
                <w:szCs w:val="24"/>
                <w:lang w:val="en-GB" w:eastAsia="ru-RU"/>
              </w:rPr>
            </w:pPr>
          </w:p>
        </w:tc>
      </w:tr>
      <w:tr w:rsidR="00D631AF" w:rsidRPr="00D25A56" w14:paraId="166E579D" w14:textId="77777777" w:rsidTr="00D631AF"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0AAC5BF" w14:textId="77777777" w:rsidR="00D631AF" w:rsidRPr="00D25A56" w:rsidRDefault="00D631AF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b/>
                <w:bCs/>
                <w:color w:val="2D2D2D"/>
                <w:sz w:val="20"/>
                <w:szCs w:val="20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b/>
                <w:bCs/>
                <w:color w:val="2D2D2D"/>
                <w:sz w:val="20"/>
                <w:szCs w:val="20"/>
                <w:lang w:val="en-GB" w:eastAsia="ru-RU"/>
              </w:rPr>
              <w:t>Item number (Appendix B, Figure B.1)</w:t>
            </w: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2710BF4" w14:textId="77777777" w:rsidR="00D631AF" w:rsidRPr="00D25A56" w:rsidRDefault="00D631AF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b/>
                <w:bCs/>
                <w:color w:val="2D2D2D"/>
                <w:sz w:val="20"/>
                <w:szCs w:val="20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b/>
                <w:bCs/>
                <w:color w:val="2D2D2D"/>
                <w:sz w:val="20"/>
                <w:szCs w:val="20"/>
                <w:lang w:val="en-GB" w:eastAsia="ru-RU"/>
              </w:rPr>
              <w:t>Part name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5E441C5" w14:textId="77777777" w:rsidR="00D631AF" w:rsidRPr="00D25A56" w:rsidRDefault="00D631AF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b/>
                <w:bCs/>
                <w:color w:val="2D2D2D"/>
                <w:sz w:val="20"/>
                <w:szCs w:val="20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b/>
                <w:bCs/>
                <w:color w:val="2D2D2D"/>
                <w:sz w:val="20"/>
                <w:szCs w:val="20"/>
                <w:lang w:val="en-GB" w:eastAsia="ru-RU"/>
              </w:rPr>
              <w:t>Height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0BBE9E5" w14:textId="77777777" w:rsidR="00D631AF" w:rsidRPr="00D25A56" w:rsidRDefault="00D631AF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b/>
                <w:bCs/>
                <w:color w:val="2D2D2D"/>
                <w:sz w:val="20"/>
                <w:szCs w:val="20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b/>
                <w:bCs/>
                <w:color w:val="2D2D2D"/>
                <w:sz w:val="20"/>
                <w:szCs w:val="20"/>
                <w:lang w:val="en-GB" w:eastAsia="ru-RU"/>
              </w:rPr>
              <w:t>Width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408F365" w14:textId="77777777" w:rsidR="00D631AF" w:rsidRPr="00D25A56" w:rsidRDefault="00D631AF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b/>
                <w:bCs/>
                <w:color w:val="2D2D2D"/>
                <w:sz w:val="20"/>
                <w:szCs w:val="20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b/>
                <w:bCs/>
                <w:color w:val="2D2D2D"/>
                <w:sz w:val="20"/>
                <w:szCs w:val="20"/>
                <w:lang w:val="en-GB" w:eastAsia="ru-RU"/>
              </w:rPr>
              <w:t>Length</w:t>
            </w:r>
          </w:p>
        </w:tc>
      </w:tr>
      <w:tr w:rsidR="00D631AF" w:rsidRPr="00D25A56" w14:paraId="0B3D8CD5" w14:textId="77777777" w:rsidTr="00D631AF"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223E77F" w14:textId="77777777" w:rsidR="00D631AF" w:rsidRPr="00D25A56" w:rsidRDefault="00D631AF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t>1</w:t>
            </w: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674B539" w14:textId="516B7499" w:rsidR="00D631AF" w:rsidRPr="00D25A56" w:rsidRDefault="00992537" w:rsidP="00D631AF">
            <w:pPr>
              <w:spacing w:after="0" w:line="315" w:lineRule="atLeast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t>O</w:t>
            </w:r>
            <w:r w:rsidR="00D631AF"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t>utermost deck board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6592D7D" w14:textId="77777777" w:rsidR="00D631AF" w:rsidRPr="00D25A56" w:rsidRDefault="00D631AF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t>22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632EFD3" w14:textId="77777777" w:rsidR="00D631AF" w:rsidRPr="00D25A56" w:rsidRDefault="00D631AF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t>100</w:t>
            </w:r>
          </w:p>
        </w:tc>
        <w:tc>
          <w:tcPr>
            <w:tcW w:w="15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5B273C34" w14:textId="77777777" w:rsidR="00D631AF" w:rsidRPr="00D25A56" w:rsidRDefault="00D631AF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t>1200</w:t>
            </w:r>
          </w:p>
        </w:tc>
      </w:tr>
      <w:tr w:rsidR="00D631AF" w:rsidRPr="00D25A56" w14:paraId="10F7746F" w14:textId="77777777" w:rsidTr="00D631AF"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350771B" w14:textId="77777777" w:rsidR="00D631AF" w:rsidRPr="00D25A56" w:rsidRDefault="00D631AF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t>2</w:t>
            </w: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0F63BB2" w14:textId="77777777" w:rsidR="00D631AF" w:rsidRPr="00D25A56" w:rsidRDefault="00D631AF" w:rsidP="00D631AF">
            <w:pPr>
              <w:spacing w:after="0" w:line="315" w:lineRule="atLeast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t>Intermediate deck board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15D034B" w14:textId="77777777" w:rsidR="00D631AF" w:rsidRPr="00D25A56" w:rsidRDefault="00D631AF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t>22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8540FBD" w14:textId="77777777" w:rsidR="00D631AF" w:rsidRPr="00D25A56" w:rsidRDefault="00D631AF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t>100</w:t>
            </w:r>
          </w:p>
        </w:tc>
        <w:tc>
          <w:tcPr>
            <w:tcW w:w="150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14:paraId="0BECA80B" w14:textId="77777777" w:rsidR="00D631AF" w:rsidRPr="00D25A56" w:rsidRDefault="00D631AF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</w:pPr>
          </w:p>
        </w:tc>
      </w:tr>
      <w:tr w:rsidR="00D631AF" w:rsidRPr="00D25A56" w14:paraId="3B5C2F26" w14:textId="77777777" w:rsidTr="00D631AF"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03A6FEA" w14:textId="77777777" w:rsidR="00D631AF" w:rsidRPr="00D25A56" w:rsidRDefault="00D631AF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t>3</w:t>
            </w: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CE41037" w14:textId="55C72AFA" w:rsidR="00D631AF" w:rsidRPr="00D25A56" w:rsidRDefault="00992537" w:rsidP="00D631AF">
            <w:pPr>
              <w:spacing w:after="0" w:line="315" w:lineRule="atLeast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t>M</w:t>
            </w:r>
            <w:r w:rsidR="00D631AF"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t>iddle deck board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44EEE44" w14:textId="77777777" w:rsidR="00D631AF" w:rsidRPr="00D25A56" w:rsidRDefault="00D631AF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t>22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3177839" w14:textId="77777777" w:rsidR="00D631AF" w:rsidRPr="00D25A56" w:rsidRDefault="00D631AF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t>100</w:t>
            </w:r>
          </w:p>
        </w:tc>
        <w:tc>
          <w:tcPr>
            <w:tcW w:w="1507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466C1486" w14:textId="77777777" w:rsidR="00D631AF" w:rsidRPr="00D25A56" w:rsidRDefault="00D631AF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</w:pPr>
          </w:p>
        </w:tc>
      </w:tr>
      <w:tr w:rsidR="00D631AF" w:rsidRPr="00D25A56" w14:paraId="79534048" w14:textId="77777777" w:rsidTr="00D631AF"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A898FCE" w14:textId="77777777" w:rsidR="00D631AF" w:rsidRPr="00D25A56" w:rsidRDefault="00D631AF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t>4</w:t>
            </w: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A5ECB38" w14:textId="77777777" w:rsidR="00D631AF" w:rsidRPr="00D25A56" w:rsidRDefault="00D631AF" w:rsidP="00D631AF">
            <w:pPr>
              <w:spacing w:after="0" w:line="315" w:lineRule="atLeast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t>Cross board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1A70713" w14:textId="77777777" w:rsidR="00D631AF" w:rsidRPr="00D25A56" w:rsidRDefault="00D631AF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t>22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FC734AE" w14:textId="77777777" w:rsidR="00D631AF" w:rsidRPr="00D25A56" w:rsidRDefault="00D631AF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t>100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83CA357" w14:textId="77777777" w:rsidR="00D631AF" w:rsidRPr="00D25A56" w:rsidRDefault="00D631AF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t>800</w:t>
            </w:r>
          </w:p>
        </w:tc>
      </w:tr>
      <w:tr w:rsidR="00D631AF" w:rsidRPr="00D25A56" w14:paraId="4EC3F687" w14:textId="77777777" w:rsidTr="00D631AF"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9D5F7C8" w14:textId="77777777" w:rsidR="00D631AF" w:rsidRPr="00D25A56" w:rsidRDefault="00D631AF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t>5</w:t>
            </w: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08F5D3D" w14:textId="669B1197" w:rsidR="00D631AF" w:rsidRPr="00D25A56" w:rsidRDefault="00992537" w:rsidP="00992537">
            <w:pPr>
              <w:spacing w:after="0" w:line="315" w:lineRule="atLeast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t xml:space="preserve">Outermost base </w:t>
            </w:r>
            <w:r w:rsidR="00D631AF"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t xml:space="preserve">board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6F8E618" w14:textId="77777777" w:rsidR="00D631AF" w:rsidRPr="00D25A56" w:rsidRDefault="00D631AF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t>22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5A00727" w14:textId="77777777" w:rsidR="00D631AF" w:rsidRPr="00D25A56" w:rsidRDefault="00D631AF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t>100</w:t>
            </w:r>
          </w:p>
        </w:tc>
        <w:tc>
          <w:tcPr>
            <w:tcW w:w="15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773F343D" w14:textId="77777777" w:rsidR="00D631AF" w:rsidRPr="00D25A56" w:rsidRDefault="00D631AF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t>1200</w:t>
            </w:r>
          </w:p>
        </w:tc>
      </w:tr>
      <w:tr w:rsidR="00D631AF" w:rsidRPr="00D25A56" w14:paraId="6176715D" w14:textId="77777777" w:rsidTr="00F35D22"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ED58850" w14:textId="77777777" w:rsidR="00D631AF" w:rsidRPr="00D25A56" w:rsidRDefault="00D631AF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t>6</w:t>
            </w: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0DB34C9" w14:textId="5FDB368B" w:rsidR="00D631AF" w:rsidRPr="00D25A56" w:rsidRDefault="00992537" w:rsidP="0029044A">
            <w:pPr>
              <w:spacing w:after="0" w:line="315" w:lineRule="atLeast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t>M</w:t>
            </w:r>
            <w:r w:rsidR="00D631AF"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t xml:space="preserve">iddle </w:t>
            </w:r>
            <w:r w:rsidR="0029044A"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t xml:space="preserve">base </w:t>
            </w:r>
            <w:r w:rsidR="00D631AF"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t xml:space="preserve">board </w:t>
            </w:r>
            <w:r w:rsidR="0029044A"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484E70D" w14:textId="77777777" w:rsidR="00D631AF" w:rsidRPr="00D25A56" w:rsidRDefault="00D631AF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t>22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9A0A415" w14:textId="77777777" w:rsidR="00D631AF" w:rsidRPr="00D25A56" w:rsidRDefault="00D631AF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t>100</w:t>
            </w:r>
          </w:p>
        </w:tc>
        <w:tc>
          <w:tcPr>
            <w:tcW w:w="1507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2C3829C" w14:textId="77777777" w:rsidR="00D631AF" w:rsidRPr="00D25A56" w:rsidRDefault="00D631AF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</w:pPr>
          </w:p>
        </w:tc>
      </w:tr>
      <w:tr w:rsidR="00D631AF" w:rsidRPr="00D25A56" w14:paraId="29B6528E" w14:textId="77777777" w:rsidTr="00D631AF"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7E7DCB2" w14:textId="77777777" w:rsidR="00D631AF" w:rsidRPr="00D25A56" w:rsidRDefault="00D631AF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t>7</w:t>
            </w: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50A5F53" w14:textId="6A52A6BD" w:rsidR="00D631AF" w:rsidRPr="00D25A56" w:rsidRDefault="0029044A" w:rsidP="00D631AF">
            <w:pPr>
              <w:spacing w:after="0" w:line="315" w:lineRule="atLeast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</w:pPr>
            <w:proofErr w:type="spellStart"/>
            <w:r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t>B</w:t>
            </w:r>
            <w:r w:rsidR="006E7002"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t>lockwood</w:t>
            </w:r>
            <w:proofErr w:type="spellEnd"/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9F7B1A4" w14:textId="77777777" w:rsidR="00D631AF" w:rsidRPr="00D25A56" w:rsidRDefault="00D631AF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t>75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E66CD26" w14:textId="77777777" w:rsidR="00D631AF" w:rsidRPr="00D25A56" w:rsidRDefault="00D631AF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t>100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8D90C37" w14:textId="77777777" w:rsidR="00D631AF" w:rsidRPr="00D25A56" w:rsidRDefault="00D631AF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t>100</w:t>
            </w:r>
          </w:p>
        </w:tc>
      </w:tr>
      <w:tr w:rsidR="00D631AF" w:rsidRPr="00D25A56" w14:paraId="08DBB32E" w14:textId="77777777" w:rsidTr="00D631AF">
        <w:tc>
          <w:tcPr>
            <w:tcW w:w="18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289CA61" w14:textId="77777777" w:rsidR="00D631AF" w:rsidRPr="00D25A56" w:rsidRDefault="00D631AF" w:rsidP="00D631AF">
            <w:pPr>
              <w:spacing w:after="0" w:line="240" w:lineRule="auto"/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</w:pPr>
          </w:p>
        </w:tc>
        <w:tc>
          <w:tcPr>
            <w:tcW w:w="29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B25DF4E" w14:textId="77777777" w:rsidR="00D631AF" w:rsidRPr="00D25A56" w:rsidRDefault="00D631AF" w:rsidP="00D631AF">
            <w:pPr>
              <w:spacing w:after="0" w:line="240" w:lineRule="auto"/>
              <w:rPr>
                <w:rFonts w:ascii="Adobe Devanagari" w:eastAsia="Times New Roman" w:hAnsi="Adobe Devanagari" w:cs="Adobe Devanagari"/>
                <w:sz w:val="24"/>
                <w:szCs w:val="24"/>
                <w:lang w:val="en-GB" w:eastAsia="ru-RU"/>
              </w:rPr>
            </w:pPr>
          </w:p>
        </w:tc>
        <w:tc>
          <w:tcPr>
            <w:tcW w:w="1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6F474AC" w14:textId="77777777" w:rsidR="00D631AF" w:rsidRPr="00D25A56" w:rsidRDefault="00D631AF" w:rsidP="00D631AF">
            <w:pPr>
              <w:spacing w:after="0" w:line="315" w:lineRule="atLeast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</w:pPr>
          </w:p>
        </w:tc>
        <w:tc>
          <w:tcPr>
            <w:tcW w:w="15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B2CD350" w14:textId="77777777" w:rsidR="00D631AF" w:rsidRPr="00D25A56" w:rsidRDefault="00D631AF" w:rsidP="00D631AF">
            <w:pPr>
              <w:spacing w:after="0" w:line="315" w:lineRule="atLeast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</w:pPr>
          </w:p>
        </w:tc>
        <w:tc>
          <w:tcPr>
            <w:tcW w:w="15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1B35BF5" w14:textId="77777777" w:rsidR="00D631AF" w:rsidRPr="00D25A56" w:rsidRDefault="00D631AF" w:rsidP="00D631AF">
            <w:pPr>
              <w:spacing w:after="0" w:line="315" w:lineRule="atLeast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</w:pPr>
          </w:p>
        </w:tc>
      </w:tr>
      <w:tr w:rsidR="00D631AF" w:rsidRPr="00D25A56" w14:paraId="79AD0F18" w14:textId="77777777" w:rsidTr="00D631AF"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F7591D9" w14:textId="77777777" w:rsidR="00D631AF" w:rsidRPr="00D25A56" w:rsidRDefault="00D631AF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t>8</w:t>
            </w: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C691D22" w14:textId="240AA300" w:rsidR="00D631AF" w:rsidRPr="00D25A56" w:rsidRDefault="00150806" w:rsidP="0029044A">
            <w:pPr>
              <w:spacing w:after="0" w:line="315" w:lineRule="atLeast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t>Fastening element</w:t>
            </w:r>
            <w:r w:rsidR="00D631AF"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t xml:space="preserve"> </w:t>
            </w:r>
            <w:r w:rsidR="0029044A"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t>by</w:t>
            </w:r>
            <w:r w:rsidR="00D631AF"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t xml:space="preserve"> 4.1.13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78F5906" w14:textId="77777777" w:rsidR="00D631AF" w:rsidRPr="00D25A56" w:rsidRDefault="00D631AF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t>-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1571373" w14:textId="77777777" w:rsidR="00D631AF" w:rsidRPr="00D25A56" w:rsidRDefault="00D631AF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t>-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491D534" w14:textId="77777777" w:rsidR="00D631AF" w:rsidRPr="00D25A56" w:rsidRDefault="00D631AF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t>-</w:t>
            </w:r>
          </w:p>
        </w:tc>
      </w:tr>
    </w:tbl>
    <w:p w14:paraId="73D4943B" w14:textId="77777777" w:rsidR="00150806" w:rsidRPr="00D25A56" w:rsidRDefault="00150806" w:rsidP="00D631AF">
      <w:pPr>
        <w:shd w:val="clear" w:color="auto" w:fill="FFFFFF"/>
        <w:spacing w:after="0" w:line="315" w:lineRule="atLeast"/>
        <w:textAlignment w:val="baseline"/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</w:pPr>
    </w:p>
    <w:p w14:paraId="7F28F870" w14:textId="07376F6F" w:rsidR="00D631AF" w:rsidRPr="00D25A56" w:rsidRDefault="00D631AF" w:rsidP="0029044A">
      <w:pPr>
        <w:shd w:val="clear" w:color="auto" w:fill="FFFFFF"/>
        <w:spacing w:after="0" w:line="315" w:lineRule="atLeast"/>
        <w:textAlignment w:val="baseline"/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</w:pP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3.10 </w:t>
      </w:r>
      <w:r w:rsidR="0029044A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The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maximum deviation of the dimensions of the pallet parts shall not exceed the following</w:t>
      </w:r>
      <w:proofErr w:type="gramStart"/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:</w:t>
      </w:r>
      <w:proofErr w:type="gramEnd"/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  <w:t xml:space="preserve">- length and width of board and </w:t>
      </w:r>
      <w:proofErr w:type="spellStart"/>
      <w:r w:rsidR="006E7002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blockwood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s</w:t>
      </w:r>
      <w:proofErr w:type="spellEnd"/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- ±5 mm;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  <w:t xml:space="preserve">- board height and </w:t>
      </w:r>
      <w:proofErr w:type="spellStart"/>
      <w:r w:rsidR="006E7002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blockwood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s</w:t>
      </w:r>
      <w:proofErr w:type="spellEnd"/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- ±2 mm.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</w:p>
    <w:p w14:paraId="61CFD01B" w14:textId="5015D633" w:rsidR="00D631AF" w:rsidRPr="00D25A56" w:rsidRDefault="00D631AF" w:rsidP="00150806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dobe Devanagari" w:eastAsia="Times New Roman" w:hAnsi="Adobe Devanagari" w:cs="Adobe Devanagari"/>
          <w:color w:val="3C3C3C"/>
          <w:sz w:val="48"/>
          <w:szCs w:val="48"/>
          <w:lang w:val="en-GB" w:eastAsia="ru-RU"/>
        </w:rPr>
      </w:pPr>
      <w:proofErr w:type="gramStart"/>
      <w:r w:rsidRPr="00D25A56">
        <w:rPr>
          <w:rFonts w:ascii="Adobe Devanagari" w:eastAsia="Times New Roman" w:hAnsi="Adobe Devanagari" w:cs="Adobe Devanagari"/>
          <w:color w:val="3C3C3C"/>
          <w:sz w:val="48"/>
          <w:szCs w:val="48"/>
          <w:lang w:val="en-GB" w:eastAsia="ru-RU"/>
        </w:rPr>
        <w:t>4</w:t>
      </w:r>
      <w:proofErr w:type="gramEnd"/>
      <w:r w:rsidRPr="00D25A56">
        <w:rPr>
          <w:rFonts w:ascii="Adobe Devanagari" w:eastAsia="Times New Roman" w:hAnsi="Adobe Devanagari" w:cs="Adobe Devanagari"/>
          <w:color w:val="3C3C3C"/>
          <w:sz w:val="48"/>
          <w:szCs w:val="48"/>
          <w:lang w:val="en-GB" w:eastAsia="ru-RU"/>
        </w:rPr>
        <w:t xml:space="preserve"> General </w:t>
      </w:r>
      <w:r w:rsidR="00150806" w:rsidRPr="00D25A56">
        <w:rPr>
          <w:rFonts w:ascii="Adobe Devanagari" w:eastAsia="Times New Roman" w:hAnsi="Adobe Devanagari" w:cs="Adobe Devanagari"/>
          <w:color w:val="3C3C3C"/>
          <w:sz w:val="48"/>
          <w:szCs w:val="48"/>
          <w:lang w:val="en-GB" w:eastAsia="ru-RU"/>
        </w:rPr>
        <w:t>technical requirement</w:t>
      </w:r>
    </w:p>
    <w:p w14:paraId="7C6F798A" w14:textId="2FEA1F6C" w:rsidR="00D631AF" w:rsidRPr="00D25A56" w:rsidRDefault="00D631AF" w:rsidP="0029044A">
      <w:pPr>
        <w:shd w:val="clear" w:color="auto" w:fill="FFFFFF"/>
        <w:spacing w:after="0" w:line="315" w:lineRule="atLeast"/>
        <w:textAlignment w:val="baseline"/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</w:pP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  <w:t xml:space="preserve">Pallets </w:t>
      </w:r>
      <w:proofErr w:type="gramStart"/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are manufactured</w:t>
      </w:r>
      <w:proofErr w:type="gramEnd"/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in accordance with the requirements of this standard for technical and/or </w:t>
      </w:r>
      <w:r w:rsidR="000D5839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manufacturing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documentation, </w:t>
      </w:r>
      <w:r w:rsidR="000D5839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production drawings 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for specific </w:t>
      </w:r>
      <w:r w:rsidR="000D5839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types of </w:t>
      </w:r>
      <w:r w:rsidR="0029044A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pallets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.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</w:p>
    <w:p w14:paraId="5B96AC40" w14:textId="77777777" w:rsidR="00D631AF" w:rsidRPr="00D25A56" w:rsidRDefault="00D631AF" w:rsidP="00D631AF">
      <w:pPr>
        <w:shd w:val="clear" w:color="auto" w:fill="FFFFFF"/>
        <w:spacing w:after="0" w:line="315" w:lineRule="atLeast"/>
        <w:textAlignment w:val="baseline"/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</w:pPr>
      <w:r w:rsidRPr="00D25A56">
        <w:rPr>
          <w:rFonts w:ascii="Adobe Devanagari" w:eastAsia="Times New Roman" w:hAnsi="Adobe Devanagari" w:cs="Adobe Devanagari"/>
          <w:b/>
          <w:bCs/>
          <w:color w:val="2D2D2D"/>
          <w:sz w:val="24"/>
          <w:szCs w:val="24"/>
          <w:lang w:val="en-GB" w:eastAsia="ru-RU"/>
        </w:rPr>
        <w:t>4.1 Features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</w:p>
    <w:p w14:paraId="3E5AFCAD" w14:textId="06ADB565" w:rsidR="00D631AF" w:rsidRPr="00D25A56" w:rsidRDefault="000D5839" w:rsidP="0029044A">
      <w:pPr>
        <w:shd w:val="clear" w:color="auto" w:fill="FFFFFF"/>
        <w:spacing w:after="0" w:line="315" w:lineRule="atLeast"/>
        <w:textAlignment w:val="baseline"/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</w:pP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4.1.1 T</w:t>
      </w:r>
      <w:r w:rsidR="00D631AF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he design of pallets shall </w:t>
      </w:r>
      <w:proofErr w:type="gramStart"/>
      <w:r w:rsidR="00D631AF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ensure:</w:t>
      </w:r>
      <w:proofErr w:type="gramEnd"/>
      <w:r w:rsidR="00D631AF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r</w:t>
      </w:r>
      <w:r w:rsidR="00D631AF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eliability and 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operational convenience</w:t>
      </w:r>
      <w:r w:rsidR="00D631AF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; </w:t>
      </w:r>
      <w:r w:rsidR="002B2F5C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safety condition of cargo </w:t>
      </w:r>
      <w:r w:rsidR="00D631AF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during stacking</w:t>
      </w:r>
      <w:r w:rsidR="00AB6240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and l</w:t>
      </w:r>
      <w:r w:rsidR="002B2F5C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oading</w:t>
      </w:r>
      <w:r w:rsidR="00AB6240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/</w:t>
      </w:r>
      <w:r w:rsidR="0029044A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off-</w:t>
      </w:r>
      <w:r w:rsidR="002B2F5C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loading operations</w:t>
      </w:r>
      <w:r w:rsidR="00D631AF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; the </w:t>
      </w:r>
      <w:r w:rsidR="0029044A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capability </w:t>
      </w:r>
      <w:r w:rsidR="00D631AF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of carrying out </w:t>
      </w:r>
      <w:r w:rsidR="0029044A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safe</w:t>
      </w:r>
      <w:r w:rsidR="00D631AF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loading and unloading operations </w:t>
      </w:r>
      <w:r w:rsidR="0029044A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by</w:t>
      </w:r>
      <w:r w:rsidR="00D631AF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forklift trucks or other means of transport (other </w:t>
      </w:r>
      <w:r w:rsidR="00AB6240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machinery</w:t>
      </w:r>
      <w:r w:rsidR="00D631AF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).</w:t>
      </w:r>
      <w:r w:rsidR="00D631AF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</w:p>
    <w:p w14:paraId="439C4221" w14:textId="51148F60" w:rsidR="00D631AF" w:rsidRPr="00D25A56" w:rsidRDefault="00D631AF" w:rsidP="00AB6240">
      <w:pPr>
        <w:shd w:val="clear" w:color="auto" w:fill="FFFFFF"/>
        <w:spacing w:after="0" w:line="315" w:lineRule="atLeast"/>
        <w:textAlignment w:val="baseline"/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</w:pP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4.1.2 </w:t>
      </w:r>
      <w:r w:rsidR="000D5839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The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bottom deck </w:t>
      </w:r>
      <w:r w:rsidR="0029044A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surface 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of the pallets must be at least 40% of the </w:t>
      </w:r>
      <w:r w:rsidR="00AB6240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upper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deck surface.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</w:p>
    <w:p w14:paraId="5CA1B830" w14:textId="706D39A4" w:rsidR="00D631AF" w:rsidRPr="00D25A56" w:rsidRDefault="00D631AF" w:rsidP="003A6969">
      <w:pPr>
        <w:shd w:val="clear" w:color="auto" w:fill="FFFFFF"/>
        <w:spacing w:after="0" w:line="315" w:lineRule="atLeast"/>
        <w:textAlignment w:val="baseline"/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</w:pP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4.1.3 </w:t>
      </w:r>
      <w:r w:rsidR="000D5839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The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parts of the pallets shall be </w:t>
      </w:r>
      <w:r w:rsidR="00AB6240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clean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of wood defects</w:t>
      </w:r>
      <w:r w:rsidR="00BB4704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, such </w:t>
      </w:r>
      <w:proofErr w:type="gramStart"/>
      <w:r w:rsidR="00BB4704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as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:</w:t>
      </w:r>
      <w:proofErr w:type="gramEnd"/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</w:t>
      </w:r>
      <w:r w:rsidR="00AB6240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full-width wane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, </w:t>
      </w:r>
      <w:proofErr w:type="spellStart"/>
      <w:r w:rsidR="00AB6240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inbarks</w:t>
      </w:r>
      <w:proofErr w:type="spellEnd"/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, mechanical damage, </w:t>
      </w:r>
      <w:r w:rsidR="003A6969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decay 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and foreign inclusions.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</w:p>
    <w:p w14:paraId="4323FF3A" w14:textId="3380CFCC" w:rsidR="00D631AF" w:rsidRPr="00D25A56" w:rsidRDefault="00D631AF" w:rsidP="003A6969">
      <w:pPr>
        <w:shd w:val="clear" w:color="auto" w:fill="FFFFFF"/>
        <w:spacing w:after="0" w:line="315" w:lineRule="atLeast"/>
        <w:textAlignment w:val="baseline"/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</w:pP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4.1.4 </w:t>
      </w:r>
      <w:r w:rsidR="003A6969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Half-width wanes 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of each part </w:t>
      </w:r>
      <w:r w:rsidR="003A6969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is permissible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on two edges, provided that they are </w:t>
      </w:r>
      <w:r w:rsidR="003A6969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clean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of bark and that the transvers</w:t>
      </w:r>
      <w:r w:rsidR="003A6969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al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dimension of the </w:t>
      </w:r>
      <w:r w:rsidR="003A6969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wane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does not exceed 15 mm.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</w:p>
    <w:p w14:paraId="57031C3A" w14:textId="1E91AB89" w:rsidR="00D631AF" w:rsidRPr="00D25A56" w:rsidRDefault="00D631AF" w:rsidP="00BB4704">
      <w:pPr>
        <w:shd w:val="clear" w:color="auto" w:fill="FFFFFF"/>
        <w:spacing w:after="0" w:line="315" w:lineRule="atLeast"/>
        <w:textAlignment w:val="baseline"/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</w:pP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4.1.5 </w:t>
      </w:r>
      <w:r w:rsidR="003A6969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One deep shake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, no mo</w:t>
      </w:r>
      <w:r w:rsidR="00BB4704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re than the width of the board is permissible </w:t>
      </w:r>
      <w:r w:rsidR="003A6969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in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each board if the </w:t>
      </w:r>
      <w:r w:rsidR="003A6969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deep shake </w:t>
      </w:r>
      <w:proofErr w:type="gramStart"/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is not formed</w:t>
      </w:r>
      <w:proofErr w:type="gramEnd"/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during the assembly of the </w:t>
      </w:r>
      <w:r w:rsidR="003A6969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pallet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. Only </w:t>
      </w:r>
      <w:r w:rsidR="00BB4704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face shakes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</w:t>
      </w:r>
      <w:r w:rsidR="00BB4704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caused due to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the </w:t>
      </w:r>
      <w:r w:rsidR="002B2F5C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shrinkage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</w:t>
      </w:r>
      <w:proofErr w:type="gramStart"/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are allowed</w:t>
      </w:r>
      <w:proofErr w:type="gramEnd"/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</w:t>
      </w:r>
      <w:r w:rsidR="00BB4704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in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the </w:t>
      </w:r>
      <w:proofErr w:type="spellStart"/>
      <w:r w:rsidR="0029044A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blockwoods</w:t>
      </w:r>
      <w:proofErr w:type="spellEnd"/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.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</w:p>
    <w:p w14:paraId="2D5EB3D7" w14:textId="502A8FDB" w:rsidR="00D631AF" w:rsidRPr="00D25A56" w:rsidRDefault="00D631AF" w:rsidP="00431401">
      <w:pPr>
        <w:shd w:val="clear" w:color="auto" w:fill="FFFFFF"/>
        <w:spacing w:after="0" w:line="315" w:lineRule="atLeast"/>
        <w:textAlignment w:val="baseline"/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</w:pP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4.1.6 </w:t>
      </w:r>
      <w:r w:rsidR="0029044A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The i</w:t>
      </w:r>
      <w:r w:rsidR="00BB4704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ncluded sapwood </w:t>
      </w:r>
      <w:proofErr w:type="gramStart"/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is allowed</w:t>
      </w:r>
      <w:proofErr w:type="gramEnd"/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in </w:t>
      </w:r>
      <w:r w:rsidR="00BB4704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broadleaf wood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, </w:t>
      </w:r>
      <w:r w:rsidR="00BB4704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if it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is not more than 1/4 of the width of the board and 1/2 of the thickness of the board.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  <w:t xml:space="preserve">In coniferous and deciduous wood, mushroom </w:t>
      </w:r>
      <w:r w:rsidR="0029044A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sapwood </w:t>
      </w:r>
      <w:r w:rsidR="005F6602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coloration</w:t>
      </w:r>
      <w:r w:rsidR="00431401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</w:t>
      </w:r>
      <w:proofErr w:type="gramStart"/>
      <w:r w:rsidR="00431401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are allowed</w:t>
      </w:r>
      <w:proofErr w:type="gramEnd"/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, which are not the result of poor drying or storage conditions.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</w:p>
    <w:p w14:paraId="2525FF9F" w14:textId="7F456205" w:rsidR="00D631AF" w:rsidRPr="00D25A56" w:rsidRDefault="005F6602" w:rsidP="00431401">
      <w:pPr>
        <w:shd w:val="clear" w:color="auto" w:fill="FFFFFF"/>
        <w:spacing w:after="0" w:line="315" w:lineRule="atLeast"/>
        <w:textAlignment w:val="baseline"/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</w:pP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4.1.7 K</w:t>
      </w:r>
      <w:r w:rsidR="00D631AF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nots up to 10 mm 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by</w:t>
      </w:r>
      <w:r w:rsidR="00D631AF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diameter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</w:t>
      </w:r>
      <w:proofErr w:type="gramStart"/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are not </w:t>
      </w:r>
      <w:r w:rsidR="00431401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taken</w:t>
      </w:r>
      <w:proofErr w:type="gramEnd"/>
      <w:r w:rsidR="00431401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into account</w:t>
      </w:r>
      <w:r w:rsidR="00D631AF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. 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Only </w:t>
      </w:r>
      <w:proofErr w:type="spellStart"/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intergrown</w:t>
      </w:r>
      <w:proofErr w:type="spellEnd"/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knots </w:t>
      </w:r>
      <w:proofErr w:type="gramStart"/>
      <w:r w:rsidR="00D631AF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are allowed</w:t>
      </w:r>
      <w:proofErr w:type="gramEnd"/>
      <w:r w:rsidR="00D631AF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. The diameter of a single 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knot</w:t>
      </w:r>
      <w:r w:rsidR="00D631AF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must not exceed</w:t>
      </w:r>
      <w:proofErr w:type="gramStart"/>
      <w:r w:rsidR="00D631AF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:</w:t>
      </w:r>
      <w:proofErr w:type="gramEnd"/>
      <w:r w:rsidR="00D631AF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  <w:r w:rsidR="00D631AF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  <w:t>- 1/4 width of the board - for transverse boards;</w:t>
      </w:r>
      <w:r w:rsidR="00D631AF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  <w:r w:rsidR="00D631AF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  <w:t xml:space="preserve">- 1/3 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width of the board </w:t>
      </w:r>
      <w:r w:rsidR="00D631AF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- for other 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type of </w:t>
      </w:r>
      <w:r w:rsidR="00D631AF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boards.</w:t>
      </w:r>
      <w:r w:rsidR="00D631AF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  <w:r w:rsidR="00D631AF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  <w:t xml:space="preserve">On each section of the board corresponding to the length, width of the board, the sum of the diameters of several knots </w:t>
      </w:r>
      <w:r w:rsidR="00431401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must</w:t>
      </w:r>
      <w:r w:rsidR="00D631AF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not exceed</w:t>
      </w:r>
      <w:proofErr w:type="gramStart"/>
      <w:r w:rsidR="00D631AF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:</w:t>
      </w:r>
      <w:proofErr w:type="gramEnd"/>
      <w:r w:rsidR="00D631AF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  <w:r w:rsidR="00D631AF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  <w:t>- 1/3 width of the board - for transverse boards;</w:t>
      </w:r>
      <w:r w:rsidR="00D631AF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  <w:r w:rsidR="00D631AF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  <w:t xml:space="preserve">- 1/2 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width of the board </w:t>
      </w:r>
      <w:r w:rsidR="00D631AF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- for other boards.</w:t>
      </w:r>
      <w:r w:rsidR="00D631AF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</w:p>
    <w:p w14:paraId="3DCC394C" w14:textId="295B803C" w:rsidR="00D631AF" w:rsidRPr="00D25A56" w:rsidRDefault="00D631AF" w:rsidP="00431401">
      <w:pPr>
        <w:shd w:val="clear" w:color="auto" w:fill="FFFFFF"/>
        <w:spacing w:after="0" w:line="315" w:lineRule="atLeast"/>
        <w:textAlignment w:val="baseline"/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</w:pP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4.1.8 </w:t>
      </w:r>
      <w:r w:rsidR="005F6602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T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he </w:t>
      </w:r>
      <w:r w:rsidR="005F6602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knot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holes that </w:t>
      </w:r>
      <w:r w:rsidR="00431401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dropped out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during the processing of the boards </w:t>
      </w:r>
      <w:proofErr w:type="gramStart"/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shall be </w:t>
      </w:r>
      <w:r w:rsidR="005F6602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sealed</w:t>
      </w:r>
      <w:proofErr w:type="gramEnd"/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</w:t>
      </w:r>
      <w:r w:rsidR="005F6602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with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wood plugs of the same </w:t>
      </w:r>
      <w:r w:rsidR="005F6602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species 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as the boards, using </w:t>
      </w:r>
      <w:r w:rsidR="00431401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a 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water-resistant glue according </w:t>
      </w:r>
      <w:hyperlink r:id="rId41" w:history="1">
        <w:r w:rsidRPr="00D25A56">
          <w:rPr>
            <w:rFonts w:ascii="Adobe Devanagari" w:eastAsia="Times New Roman" w:hAnsi="Adobe Devanagari" w:cs="Adobe Devanagari"/>
            <w:color w:val="00466E"/>
            <w:sz w:val="24"/>
            <w:szCs w:val="24"/>
            <w:u w:val="single"/>
            <w:lang w:val="en-GB" w:eastAsia="ru-RU"/>
          </w:rPr>
          <w:t>to GOST 12172</w:t>
        </w:r>
      </w:hyperlink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 or other technical documentation.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</w:p>
    <w:p w14:paraId="5EBEFDD6" w14:textId="2E54DCB2" w:rsidR="00D631AF" w:rsidRPr="00D25A56" w:rsidRDefault="00D631AF" w:rsidP="00431401">
      <w:pPr>
        <w:shd w:val="clear" w:color="auto" w:fill="FFFFFF"/>
        <w:spacing w:after="0" w:line="315" w:lineRule="atLeast"/>
        <w:textAlignment w:val="baseline"/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</w:pP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4.1.9 </w:t>
      </w:r>
      <w:r w:rsidR="005F6602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The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boards and </w:t>
      </w:r>
      <w:proofErr w:type="spellStart"/>
      <w:r w:rsidR="0029044A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blockwoods</w:t>
      </w:r>
      <w:proofErr w:type="spellEnd"/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shall be </w:t>
      </w:r>
      <w:r w:rsidR="00431401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entire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.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  <w:t xml:space="preserve">It </w:t>
      </w:r>
      <w:proofErr w:type="gramStart"/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is allowed</w:t>
      </w:r>
      <w:proofErr w:type="gramEnd"/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to use two-piece </w:t>
      </w:r>
      <w:proofErr w:type="spellStart"/>
      <w:r w:rsidR="0029044A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blockwoods</w:t>
      </w:r>
      <w:proofErr w:type="spellEnd"/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, connected by water-resistant adhesives according to technical documentation, </w:t>
      </w:r>
      <w:r w:rsidR="005F6602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by agreement with the customer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.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  <w:t xml:space="preserve">The </w:t>
      </w:r>
      <w:r w:rsidR="005F6602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wood grain 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of the </w:t>
      </w:r>
      <w:proofErr w:type="spellStart"/>
      <w:r w:rsidR="0029044A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blockwood</w:t>
      </w:r>
      <w:proofErr w:type="spellEnd"/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</w:t>
      </w:r>
      <w:proofErr w:type="gramStart"/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should be </w:t>
      </w:r>
      <w:r w:rsidR="005F6602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situated</w:t>
      </w:r>
      <w:proofErr w:type="gramEnd"/>
      <w:r w:rsidR="005F6602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along </w:t>
      </w:r>
      <w:r w:rsidR="005F6602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to 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the pallet. No core </w:t>
      </w:r>
      <w:proofErr w:type="gramStart"/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is allowed</w:t>
      </w:r>
      <w:proofErr w:type="gramEnd"/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</w:t>
      </w:r>
      <w:r w:rsidR="005F6602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in the </w:t>
      </w:r>
      <w:proofErr w:type="spellStart"/>
      <w:r w:rsidR="0029044A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blockwood</w:t>
      </w:r>
      <w:proofErr w:type="spellEnd"/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.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</w:p>
    <w:p w14:paraId="601CE3CA" w14:textId="09B1640A" w:rsidR="00D631AF" w:rsidRPr="00D25A56" w:rsidRDefault="00D631AF" w:rsidP="00431401">
      <w:pPr>
        <w:shd w:val="clear" w:color="auto" w:fill="FFFFFF"/>
        <w:spacing w:after="0" w:line="315" w:lineRule="atLeast"/>
        <w:textAlignment w:val="baseline"/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</w:pP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4.1.10 </w:t>
      </w:r>
      <w:proofErr w:type="gramStart"/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All</w:t>
      </w:r>
      <w:proofErr w:type="gramEnd"/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surfaces of boards and </w:t>
      </w:r>
      <w:proofErr w:type="spellStart"/>
      <w:r w:rsidR="0029044A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blockwoods</w:t>
      </w:r>
      <w:proofErr w:type="spellEnd"/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shall be </w:t>
      </w:r>
      <w:r w:rsidR="009E0D36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sawn round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, except for chamfers on the longitudinal edges of the base boards </w:t>
      </w:r>
      <w:r w:rsidR="00431401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in the insertion points of 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the </w:t>
      </w:r>
      <w:r w:rsidR="00431401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lifting device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fork. Chamfers </w:t>
      </w:r>
      <w:proofErr w:type="gramStart"/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are formed</w:t>
      </w:r>
      <w:proofErr w:type="gramEnd"/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by </w:t>
      </w:r>
      <w:r w:rsidR="009E0D36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slicing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or </w:t>
      </w:r>
      <w:r w:rsidR="009E0D36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shaping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. The corners of the pallet </w:t>
      </w:r>
      <w:proofErr w:type="gramStart"/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must be </w:t>
      </w:r>
      <w:r w:rsidR="00431401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sawn</w:t>
      </w:r>
      <w:proofErr w:type="gramEnd"/>
      <w:r w:rsidR="00431401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round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.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  <w:r w:rsidR="005F6602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</w:t>
      </w:r>
    </w:p>
    <w:p w14:paraId="4F5BAF8C" w14:textId="7A918EDD" w:rsidR="00D631AF" w:rsidRPr="00D25A56" w:rsidRDefault="00D631AF" w:rsidP="00431401">
      <w:pPr>
        <w:shd w:val="clear" w:color="auto" w:fill="FFFFFF"/>
        <w:spacing w:after="0" w:line="315" w:lineRule="atLeast"/>
        <w:textAlignment w:val="baseline"/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</w:pP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4.1.11 </w:t>
      </w:r>
      <w:r w:rsidR="009E0D36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Roughness 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parameter of the </w:t>
      </w:r>
      <w:r w:rsidR="009E0D36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top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surface of the </w:t>
      </w:r>
      <w:r w:rsidR="009E0D36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upper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deck </w:t>
      </w:r>
      <w:r w:rsidR="00431401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parts 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of pallet</w:t>
      </w:r>
      <w:r w:rsidR="00F773BD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is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 </w:t>
      </w:r>
      <w:r w:rsidRPr="00D25A56">
        <w:rPr>
          <w:rFonts w:ascii="Adobe Devanagari" w:eastAsia="Times New Roman" w:hAnsi="Adobe Devanagari" w:cs="Adobe Devanagari"/>
          <w:noProof/>
          <w:color w:val="2D2D2D"/>
          <w:sz w:val="24"/>
          <w:szCs w:val="24"/>
          <w:lang w:val="ka-GE" w:eastAsia="ka-GE"/>
        </w:rPr>
        <w:drawing>
          <wp:inline distT="0" distB="0" distL="0" distR="0" wp14:anchorId="08A4447C" wp14:editId="20E3F57B">
            <wp:extent cx="603250" cy="228600"/>
            <wp:effectExtent l="0" t="0" r="6350" b="0"/>
            <wp:docPr id="24" name="Рисунок 24" descr="ГОСТ 33757-2016 Поддоны плоские деревянные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ОСТ 33757-2016 Поддоны плоские деревянные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500 microns and other surfaces - </w:t>
      </w:r>
      <w:r w:rsidRPr="00D25A56">
        <w:rPr>
          <w:rFonts w:ascii="Adobe Devanagari" w:eastAsia="Times New Roman" w:hAnsi="Adobe Devanagari" w:cs="Adobe Devanagari"/>
          <w:noProof/>
          <w:color w:val="2D2D2D"/>
          <w:sz w:val="24"/>
          <w:szCs w:val="24"/>
          <w:lang w:val="ka-GE" w:eastAsia="ka-GE"/>
        </w:rPr>
        <w:drawing>
          <wp:inline distT="0" distB="0" distL="0" distR="0" wp14:anchorId="644D3E82" wp14:editId="0263DE5E">
            <wp:extent cx="603250" cy="228600"/>
            <wp:effectExtent l="0" t="0" r="6350" b="0"/>
            <wp:docPr id="23" name="Рисунок 23" descr="ГОСТ 33757-2016 Поддоны плоские деревянные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ГОСТ 33757-2016 Поддоны плоские деревянные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1250 microns according </w:t>
      </w:r>
      <w:hyperlink r:id="rId43" w:history="1">
        <w:r w:rsidRPr="00D25A56">
          <w:rPr>
            <w:rFonts w:ascii="Adobe Devanagari" w:eastAsia="Times New Roman" w:hAnsi="Adobe Devanagari" w:cs="Adobe Devanagari"/>
            <w:sz w:val="24"/>
            <w:szCs w:val="24"/>
            <w:lang w:val="en-GB" w:eastAsia="ru-RU"/>
          </w:rPr>
          <w:t>to</w:t>
        </w:r>
        <w:r w:rsidRPr="00D25A56">
          <w:rPr>
            <w:rFonts w:ascii="Adobe Devanagari" w:eastAsia="Times New Roman" w:hAnsi="Adobe Devanagari" w:cs="Adobe Devanagari"/>
            <w:sz w:val="24"/>
            <w:szCs w:val="24"/>
            <w:u w:val="single"/>
            <w:lang w:val="en-GB" w:eastAsia="ru-RU"/>
          </w:rPr>
          <w:t xml:space="preserve"> </w:t>
        </w:r>
        <w:r w:rsidRPr="00D25A56">
          <w:rPr>
            <w:rFonts w:ascii="Adobe Devanagari" w:eastAsia="Times New Roman" w:hAnsi="Adobe Devanagari" w:cs="Adobe Devanagari"/>
            <w:color w:val="00466E"/>
            <w:sz w:val="24"/>
            <w:szCs w:val="24"/>
            <w:u w:val="single"/>
            <w:lang w:val="en-GB" w:eastAsia="ru-RU"/>
          </w:rPr>
          <w:t>GOST 7016</w:t>
        </w:r>
      </w:hyperlink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.</w:t>
      </w:r>
      <w:r w:rsidR="00431401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 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</w:p>
    <w:p w14:paraId="0B6A6EAC" w14:textId="7C190ED2" w:rsidR="00D631AF" w:rsidRPr="00D25A56" w:rsidRDefault="00D631AF" w:rsidP="00F773BD">
      <w:pPr>
        <w:shd w:val="clear" w:color="auto" w:fill="FFFFFF"/>
        <w:spacing w:after="0" w:line="315" w:lineRule="atLeast"/>
        <w:textAlignment w:val="baseline"/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</w:pP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4.1.12 </w:t>
      </w:r>
      <w:proofErr w:type="gramStart"/>
      <w:r w:rsidR="009E0D36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The</w:t>
      </w:r>
      <w:proofErr w:type="gramEnd"/>
      <w:r w:rsidR="009E0D36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wood moisture content 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of the pallet </w:t>
      </w:r>
      <w:r w:rsidR="00F773BD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shall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not exceed 22%.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</w:p>
    <w:p w14:paraId="0D2463AD" w14:textId="5D509A9C" w:rsidR="00D631AF" w:rsidRPr="00D25A56" w:rsidRDefault="00D631AF" w:rsidP="00F61084">
      <w:pPr>
        <w:shd w:val="clear" w:color="auto" w:fill="FFFFFF"/>
        <w:spacing w:after="0" w:line="315" w:lineRule="atLeast"/>
        <w:textAlignment w:val="baseline"/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</w:pP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4.1.13 Pallets are made by connecting the longitudinal deck plates with cross boards, </w:t>
      </w:r>
      <w:proofErr w:type="spellStart"/>
      <w:r w:rsidR="0029044A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blockwoods</w:t>
      </w:r>
      <w:proofErr w:type="spellEnd"/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and </w:t>
      </w:r>
      <w:proofErr w:type="gramStart"/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base boards</w:t>
      </w:r>
      <w:proofErr w:type="gramEnd"/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with fastening elements.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  <w:t xml:space="preserve">Types and </w:t>
      </w:r>
      <w:r w:rsidR="009E0D36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designation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of fastening elements - according </w:t>
      </w:r>
      <w:hyperlink r:id="rId44" w:history="1">
        <w:r w:rsidRPr="00D25A56">
          <w:rPr>
            <w:rFonts w:ascii="Adobe Devanagari" w:eastAsia="Times New Roman" w:hAnsi="Adobe Devanagari" w:cs="Adobe Devanagari"/>
            <w:sz w:val="24"/>
            <w:szCs w:val="24"/>
            <w:lang w:val="en-GB" w:eastAsia="ru-RU"/>
          </w:rPr>
          <w:t>to</w:t>
        </w:r>
        <w:r w:rsidRPr="00D25A56">
          <w:rPr>
            <w:rFonts w:ascii="Adobe Devanagari" w:eastAsia="Times New Roman" w:hAnsi="Adobe Devanagari" w:cs="Adobe Devanagari"/>
            <w:sz w:val="24"/>
            <w:szCs w:val="24"/>
            <w:u w:val="single"/>
            <w:lang w:val="en-GB" w:eastAsia="ru-RU"/>
          </w:rPr>
          <w:t xml:space="preserve"> </w:t>
        </w:r>
        <w:r w:rsidRPr="00D25A56">
          <w:rPr>
            <w:rFonts w:ascii="Adobe Devanagari" w:eastAsia="Times New Roman" w:hAnsi="Adobe Devanagari" w:cs="Adobe Devanagari"/>
            <w:color w:val="00466E"/>
            <w:sz w:val="24"/>
            <w:szCs w:val="24"/>
            <w:u w:val="single"/>
            <w:lang w:val="en-GB" w:eastAsia="ru-RU"/>
          </w:rPr>
          <w:t>GOST ISO 445</w:t>
        </w:r>
      </w:hyperlink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.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  <w:r w:rsidR="003C6784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All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fastening elements for connection of deck boards with transverse boards </w:t>
      </w:r>
      <w:r w:rsidR="003C6784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shall be done with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</w:t>
      </w:r>
      <w:proofErr w:type="spellStart"/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phosphated</w:t>
      </w:r>
      <w:proofErr w:type="spellEnd"/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or oxidized nails with a </w:t>
      </w:r>
      <w:r w:rsidR="003C6784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ring-shaped knurling by a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diameter from 2</w:t>
      </w:r>
      <w:proofErr w:type="gramStart"/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,8</w:t>
      </w:r>
      <w:proofErr w:type="gramEnd"/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to 3,5 mm and a length from 40 to 60 mm according to technical documentation.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  <w:t xml:space="preserve">Deck boards are connected with </w:t>
      </w:r>
      <w:proofErr w:type="spellStart"/>
      <w:r w:rsidR="0029044A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blockwoods</w:t>
      </w:r>
      <w:proofErr w:type="spellEnd"/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with screw or </w:t>
      </w:r>
      <w:r w:rsidR="000A215B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rag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nails according to technical documentation with a diameter from 2</w:t>
      </w:r>
      <w:proofErr w:type="gramStart"/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,8</w:t>
      </w:r>
      <w:proofErr w:type="gramEnd"/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to 4,2 mm and a length from 80 to 90 mm.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  <w:r w:rsidRPr="00D25A56">
        <w:rPr>
          <w:rFonts w:ascii="Adobe Devanagari" w:eastAsia="Times New Roman" w:hAnsi="Adobe Devanagari" w:cs="Adobe Devanagari"/>
          <w:sz w:val="24"/>
          <w:szCs w:val="24"/>
          <w:lang w:val="en-GB" w:eastAsia="ru-RU"/>
        </w:rPr>
        <w:t xml:space="preserve">The base boards are connected with </w:t>
      </w:r>
      <w:proofErr w:type="spellStart"/>
      <w:r w:rsidR="0029044A" w:rsidRPr="00D25A56">
        <w:rPr>
          <w:rFonts w:ascii="Adobe Devanagari" w:eastAsia="Times New Roman" w:hAnsi="Adobe Devanagari" w:cs="Adobe Devanagari"/>
          <w:sz w:val="24"/>
          <w:szCs w:val="24"/>
          <w:lang w:val="en-GB" w:eastAsia="ru-RU"/>
        </w:rPr>
        <w:t>blockwoods</w:t>
      </w:r>
      <w:proofErr w:type="spellEnd"/>
      <w:r w:rsidRPr="00D25A56">
        <w:rPr>
          <w:rFonts w:ascii="Adobe Devanagari" w:eastAsia="Times New Roman" w:hAnsi="Adobe Devanagari" w:cs="Adobe Devanagari"/>
          <w:sz w:val="24"/>
          <w:szCs w:val="24"/>
          <w:lang w:val="en-GB" w:eastAsia="ru-RU"/>
        </w:rPr>
        <w:t xml:space="preserve"> with screw or </w:t>
      </w:r>
      <w:r w:rsidR="000A215B" w:rsidRPr="00D25A56">
        <w:rPr>
          <w:rFonts w:ascii="Adobe Devanagari" w:eastAsia="Times New Roman" w:hAnsi="Adobe Devanagari" w:cs="Adobe Devanagari"/>
          <w:sz w:val="24"/>
          <w:szCs w:val="24"/>
          <w:lang w:val="en-GB" w:eastAsia="ru-RU"/>
        </w:rPr>
        <w:t xml:space="preserve">rag </w:t>
      </w:r>
      <w:r w:rsidRPr="00D25A56">
        <w:rPr>
          <w:rFonts w:ascii="Adobe Devanagari" w:eastAsia="Times New Roman" w:hAnsi="Adobe Devanagari" w:cs="Adobe Devanagari"/>
          <w:sz w:val="24"/>
          <w:szCs w:val="24"/>
          <w:lang w:val="en-GB" w:eastAsia="ru-RU"/>
        </w:rPr>
        <w:t>nails with a diameter from 2</w:t>
      </w:r>
      <w:proofErr w:type="gramStart"/>
      <w:r w:rsidRPr="00D25A56">
        <w:rPr>
          <w:rFonts w:ascii="Adobe Devanagari" w:eastAsia="Times New Roman" w:hAnsi="Adobe Devanagari" w:cs="Adobe Devanagari"/>
          <w:sz w:val="24"/>
          <w:szCs w:val="24"/>
          <w:lang w:val="en-GB" w:eastAsia="ru-RU"/>
        </w:rPr>
        <w:t>,8</w:t>
      </w:r>
      <w:proofErr w:type="gramEnd"/>
      <w:r w:rsidRPr="00D25A56">
        <w:rPr>
          <w:rFonts w:ascii="Adobe Devanagari" w:eastAsia="Times New Roman" w:hAnsi="Adobe Devanagari" w:cs="Adobe Devanagari"/>
          <w:sz w:val="24"/>
          <w:szCs w:val="24"/>
          <w:lang w:val="en-GB" w:eastAsia="ru-RU"/>
        </w:rPr>
        <w:t xml:space="preserve"> to 4,2 mm and a length from 70 to 90 mm according to the technical documentation.</w:t>
      </w:r>
      <w:r w:rsidRPr="00D25A56">
        <w:rPr>
          <w:rFonts w:ascii="Adobe Devanagari" w:eastAsia="Times New Roman" w:hAnsi="Adobe Devanagari" w:cs="Adobe Devanagari"/>
          <w:sz w:val="24"/>
          <w:szCs w:val="24"/>
          <w:lang w:val="en-GB" w:eastAsia="ru-RU"/>
        </w:rPr>
        <w:br/>
      </w:r>
      <w:r w:rsidRPr="00D25A56">
        <w:rPr>
          <w:rFonts w:ascii="Adobe Devanagari" w:eastAsia="Times New Roman" w:hAnsi="Adobe Devanagari" w:cs="Adobe Devanagari"/>
          <w:sz w:val="24"/>
          <w:szCs w:val="24"/>
          <w:lang w:val="en-GB" w:eastAsia="ru-RU"/>
        </w:rPr>
        <w:br/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Nails </w:t>
      </w:r>
      <w:proofErr w:type="gramStart"/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must be </w:t>
      </w:r>
      <w:r w:rsidR="003430AD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hammered in</w:t>
      </w:r>
      <w:proofErr w:type="gramEnd"/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</w:t>
      </w:r>
      <w:r w:rsidR="003430AD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lengthwise to 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the deck boards. The protruding ends of the nails </w:t>
      </w:r>
      <w:proofErr w:type="gramStart"/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should be bent and </w:t>
      </w:r>
      <w:r w:rsidR="003430AD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sunk into the wood 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on the underside of the transverse boards across the </w:t>
      </w:r>
      <w:r w:rsidR="003430AD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grain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s</w:t>
      </w:r>
      <w:proofErr w:type="gramEnd"/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. The outermost deck boards and cross boards </w:t>
      </w:r>
      <w:proofErr w:type="gramStart"/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are connected</w:t>
      </w:r>
      <w:proofErr w:type="gramEnd"/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by at least one nail.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  <w:t>The heads of the nails must be sunk into the wood by 1</w:t>
      </w:r>
      <w:proofErr w:type="gramStart"/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,0</w:t>
      </w:r>
      <w:proofErr w:type="gramEnd"/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-1,5 mm.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  <w:t xml:space="preserve">Each </w:t>
      </w:r>
      <w:proofErr w:type="spellStart"/>
      <w:r w:rsidR="0029044A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blockwood</w:t>
      </w:r>
      <w:proofErr w:type="spellEnd"/>
      <w:r w:rsidR="003430AD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</w:t>
      </w:r>
      <w:proofErr w:type="gramStart"/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must be connected</w:t>
      </w:r>
      <w:proofErr w:type="gramEnd"/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to both the deck and the base boards with at least three nails, which must not be part of the </w:t>
      </w:r>
      <w:r w:rsidR="003430AD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grain of </w:t>
      </w:r>
      <w:proofErr w:type="spellStart"/>
      <w:r w:rsidR="0029044A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blockwoods</w:t>
      </w:r>
      <w:proofErr w:type="spellEnd"/>
      <w:r w:rsidR="003430AD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and must be as far apart as possible.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  <w:t xml:space="preserve">Other types, sizes and number of nails according to technical documentation </w:t>
      </w:r>
      <w:proofErr w:type="gramStart"/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are allowed to be used</w:t>
      </w:r>
      <w:proofErr w:type="gramEnd"/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for the manufacture of pallets </w:t>
      </w:r>
      <w:r w:rsidR="003430AD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by agreement with the customer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.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  <w:t xml:space="preserve">When assembling pallets, the </w:t>
      </w:r>
      <w:r w:rsidR="00150806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fastening element</w:t>
      </w:r>
      <w:r w:rsidR="003430AD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s </w:t>
      </w:r>
      <w:proofErr w:type="gramStart"/>
      <w:r w:rsidR="003430AD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are 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installed</w:t>
      </w:r>
      <w:proofErr w:type="gramEnd"/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vertically at least 25 mm from the </w:t>
      </w:r>
      <w:r w:rsidR="003430AD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crosscut end 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and </w:t>
      </w:r>
      <w:r w:rsidR="003430AD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board 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edge.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  <w:t xml:space="preserve">After assembly, the </w:t>
      </w:r>
      <w:proofErr w:type="spellStart"/>
      <w:r w:rsidR="0029044A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blockwoods</w:t>
      </w:r>
      <w:proofErr w:type="spellEnd"/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and boards </w:t>
      </w:r>
      <w:proofErr w:type="gramStart"/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must not be cracked</w:t>
      </w:r>
      <w:proofErr w:type="gramEnd"/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when the nails are </w:t>
      </w:r>
      <w:r w:rsidR="00631D81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hammered in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.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  <w:proofErr w:type="spellStart"/>
      <w:r w:rsidR="0029044A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Blockwoods</w:t>
      </w:r>
      <w:proofErr w:type="spellEnd"/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and boards</w:t>
      </w:r>
      <w:r w:rsidR="00631D81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</w:t>
      </w:r>
      <w:r w:rsidR="00F61084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made of</w:t>
      </w:r>
      <w:r w:rsidR="00631D81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hardwoods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</w:t>
      </w:r>
      <w:r w:rsidR="00F61084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must be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pre-drilled. The diameter of the hole must be 1 mm smaller than the diameter of the mounting part. The depth of the hole must be 70% of the length of the mounting piece.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</w:p>
    <w:p w14:paraId="48109740" w14:textId="53693B48" w:rsidR="00D631AF" w:rsidRPr="00D25A56" w:rsidRDefault="00D631AF" w:rsidP="001B3701">
      <w:pPr>
        <w:shd w:val="clear" w:color="auto" w:fill="FFFFFF"/>
        <w:spacing w:after="0" w:line="315" w:lineRule="atLeast"/>
        <w:textAlignment w:val="baseline"/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</w:pPr>
      <w:proofErr w:type="gramStart"/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4.1.14 </w:t>
      </w:r>
      <w:r w:rsidR="00631D81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In the assembly of p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allets are not allowed </w:t>
      </w:r>
      <w:r w:rsidR="00631D81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the following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: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  <w:t xml:space="preserve">- deviation of the </w:t>
      </w:r>
      <w:r w:rsidR="00631D81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overall dimensions 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- more than 5 mm;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  <w:t>- deviation from parallelism of surfaces of top and bottom decking - more than 3 mm;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  <w:t>- the difference in the diagonal length of the upper or lower surface - more than 2 mm;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  <w:t xml:space="preserve">- </w:t>
      </w:r>
      <w:r w:rsidR="00631D81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through clearance between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 the mating surfaces of the parts;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  <w:t xml:space="preserve">- </w:t>
      </w:r>
      <w:r w:rsidR="00631D81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part-through clearance 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between the mating surfaces of the parts - more than 0,5 mm;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  <w:t xml:space="preserve">- </w:t>
      </w:r>
      <w:r w:rsidR="00631D81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shatters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, </w:t>
      </w:r>
      <w:r w:rsidR="00631D81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traversing cracks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, cracks </w:t>
      </w:r>
      <w:r w:rsidR="001B3701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near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fasteners.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  <w:proofErr w:type="gramEnd"/>
    </w:p>
    <w:p w14:paraId="3F873CF4" w14:textId="24DACB7E" w:rsidR="00D631AF" w:rsidRPr="00D25A56" w:rsidRDefault="00D631AF" w:rsidP="00F61084">
      <w:pPr>
        <w:shd w:val="clear" w:color="auto" w:fill="FFFFFF"/>
        <w:spacing w:after="0" w:line="315" w:lineRule="atLeast"/>
        <w:textAlignment w:val="baseline"/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</w:pP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4.1.15 </w:t>
      </w:r>
      <w:r w:rsidR="00F61084" w:rsidRPr="00D25A56">
        <w:rPr>
          <w:rFonts w:ascii="Adobe Devanagari" w:eastAsia="Times New Roman" w:hAnsi="Adobe Devanagari" w:cs="Adobe Devanagari"/>
          <w:sz w:val="24"/>
          <w:szCs w:val="24"/>
          <w:lang w:val="en-GB" w:eastAsia="ru-RU"/>
        </w:rPr>
        <w:t>Lifespan failure</w:t>
      </w:r>
      <w:r w:rsidRPr="00D25A56">
        <w:rPr>
          <w:rFonts w:ascii="Adobe Devanagari" w:eastAsia="Times New Roman" w:hAnsi="Adobe Devanagari" w:cs="Adobe Devanagari"/>
          <w:sz w:val="24"/>
          <w:szCs w:val="24"/>
          <w:lang w:val="en-GB" w:eastAsia="ru-RU"/>
        </w:rPr>
        <w:t xml:space="preserve"> 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must be at least 150 </w:t>
      </w:r>
      <w:r w:rsidR="001B3701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operations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for a two-way pallet and 300 </w:t>
      </w:r>
      <w:r w:rsidR="001B3701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operations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for a four-way </w:t>
      </w:r>
      <w:r w:rsidR="001B3701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pallet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.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</w:p>
    <w:p w14:paraId="423A3A27" w14:textId="0AB761F1" w:rsidR="00D631AF" w:rsidRPr="00D25A56" w:rsidRDefault="00D631AF" w:rsidP="00F61084">
      <w:pPr>
        <w:shd w:val="clear" w:color="auto" w:fill="FFFFFF"/>
        <w:spacing w:after="0" w:line="315" w:lineRule="atLeast"/>
        <w:textAlignment w:val="baseline"/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</w:pP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4.1.16 </w:t>
      </w:r>
      <w:r w:rsidR="00892316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Torn-off </w:t>
      </w:r>
      <w:r w:rsidR="001B3701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force 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of the </w:t>
      </w:r>
      <w:r w:rsidR="001B3701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pallet joint assembled 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(average of 20 measurements and at least 75% of all forces measured) must be </w:t>
      </w:r>
      <w:r w:rsidR="00F61084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for connections 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of at least, </w:t>
      </w:r>
      <w:proofErr w:type="spellStart"/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kN</w:t>
      </w:r>
      <w:proofErr w:type="spellEnd"/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:</w:t>
      </w:r>
      <w:r w:rsidR="00F61084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  <w:t>- 3,0 - intermediate deck board - cross board;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  <w:t xml:space="preserve">- 5,5 - deck board - cross board - </w:t>
      </w:r>
      <w:proofErr w:type="spellStart"/>
      <w:r w:rsidR="0029044A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blockwood</w:t>
      </w:r>
      <w:proofErr w:type="spellEnd"/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;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  <w:t xml:space="preserve">- 5,5 - base board - </w:t>
      </w:r>
      <w:proofErr w:type="spellStart"/>
      <w:r w:rsidR="0029044A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blockwood</w:t>
      </w:r>
      <w:proofErr w:type="spellEnd"/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.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</w:p>
    <w:p w14:paraId="4ED5B805" w14:textId="15801865" w:rsidR="00D631AF" w:rsidRPr="00D25A56" w:rsidRDefault="00D631AF" w:rsidP="00AA6E20">
      <w:pPr>
        <w:shd w:val="clear" w:color="auto" w:fill="FFFFFF"/>
        <w:spacing w:after="0" w:line="315" w:lineRule="atLeast"/>
        <w:textAlignment w:val="baseline"/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</w:pP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4.1.17 </w:t>
      </w:r>
      <w:proofErr w:type="gramStart"/>
      <w:r w:rsidR="00AA6E20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The</w:t>
      </w:r>
      <w:proofErr w:type="gramEnd"/>
      <w:r w:rsidR="00AA6E20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r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equirements to characteristics for pallet testing, test methods and definition of workloads depending on pallet application are given in </w:t>
      </w:r>
      <w:hyperlink r:id="rId45" w:history="1">
        <w:r w:rsidRPr="00D25A56">
          <w:rPr>
            <w:rFonts w:ascii="Adobe Devanagari" w:eastAsia="Times New Roman" w:hAnsi="Adobe Devanagari" w:cs="Adobe Devanagari"/>
            <w:color w:val="00466E"/>
            <w:sz w:val="24"/>
            <w:szCs w:val="24"/>
            <w:u w:val="single"/>
            <w:lang w:val="en-GB" w:eastAsia="ru-RU"/>
          </w:rPr>
          <w:t>GOST ISO 8611-1</w:t>
        </w:r>
      </w:hyperlink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, </w:t>
      </w:r>
      <w:hyperlink r:id="rId46" w:history="1">
        <w:r w:rsidRPr="00D25A56">
          <w:rPr>
            <w:rFonts w:ascii="Adobe Devanagari" w:eastAsia="Times New Roman" w:hAnsi="Adobe Devanagari" w:cs="Adobe Devanagari"/>
            <w:color w:val="00466E"/>
            <w:sz w:val="24"/>
            <w:szCs w:val="24"/>
            <w:u w:val="single"/>
            <w:lang w:val="en-GB" w:eastAsia="ru-RU"/>
          </w:rPr>
          <w:t>GOST ISO 8611-2</w:t>
        </w:r>
      </w:hyperlink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, </w:t>
      </w:r>
      <w:hyperlink r:id="rId47" w:history="1">
        <w:r w:rsidRPr="00D25A56">
          <w:rPr>
            <w:rFonts w:ascii="Adobe Devanagari" w:eastAsia="Times New Roman" w:hAnsi="Adobe Devanagari" w:cs="Adobe Devanagari"/>
            <w:color w:val="00466E"/>
            <w:sz w:val="24"/>
            <w:szCs w:val="24"/>
            <w:u w:val="single"/>
            <w:lang w:val="en-GB" w:eastAsia="ru-RU"/>
          </w:rPr>
          <w:t>GOST ISO 8611-3</w:t>
        </w:r>
      </w:hyperlink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.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</w:p>
    <w:p w14:paraId="78016716" w14:textId="7754014E" w:rsidR="00D631AF" w:rsidRPr="00D25A56" w:rsidRDefault="00D631AF" w:rsidP="003A7C55">
      <w:pPr>
        <w:shd w:val="clear" w:color="auto" w:fill="FFFFFF"/>
        <w:spacing w:after="0" w:line="315" w:lineRule="atLeast"/>
        <w:textAlignment w:val="baseline"/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</w:pP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4.1.18 </w:t>
      </w:r>
      <w:r w:rsidR="00AA6E20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T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he pallet must withstand the bending test of the </w:t>
      </w:r>
      <w:r w:rsidR="00AA6E20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upper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deck when racking along the length and width of the pallet (bending stiffness, test 1 </w:t>
      </w:r>
      <w:r w:rsidRPr="00D25A56">
        <w:rPr>
          <w:rFonts w:ascii="Adobe Devanagari" w:eastAsia="Times New Roman" w:hAnsi="Adobe Devanagari" w:cs="Adobe Devanagari"/>
          <w:i/>
          <w:iCs/>
          <w:color w:val="2D2D2D"/>
          <w:sz w:val="24"/>
          <w:szCs w:val="24"/>
          <w:lang w:val="en-GB" w:eastAsia="ru-RU"/>
        </w:rPr>
        <w:t>b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), according to </w:t>
      </w:r>
      <w:r w:rsidR="00C14F73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the paragraph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</w:t>
      </w:r>
      <w:r w:rsidR="00C14F73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8.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1 and figure 1 </w:t>
      </w:r>
      <w:hyperlink r:id="rId48" w:history="1">
        <w:r w:rsidRPr="00D25A56">
          <w:rPr>
            <w:rFonts w:ascii="Adobe Devanagari" w:eastAsia="Times New Roman" w:hAnsi="Adobe Devanagari" w:cs="Adobe Devanagari"/>
            <w:color w:val="00466E"/>
            <w:sz w:val="24"/>
            <w:szCs w:val="24"/>
            <w:u w:val="single"/>
            <w:lang w:val="en-GB" w:eastAsia="ru-RU"/>
          </w:rPr>
          <w:t>GOST ISO 8611-1</w:t>
        </w:r>
      </w:hyperlink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; table 1 (test 6) </w:t>
      </w:r>
      <w:hyperlink r:id="rId49" w:history="1">
        <w:r w:rsidRPr="00D25A56">
          <w:rPr>
            <w:rFonts w:ascii="Adobe Devanagari" w:eastAsia="Times New Roman" w:hAnsi="Adobe Devanagari" w:cs="Adobe Devanagari"/>
            <w:color w:val="00466E"/>
            <w:sz w:val="24"/>
            <w:szCs w:val="24"/>
            <w:u w:val="single"/>
            <w:lang w:val="en-GB" w:eastAsia="ru-RU"/>
          </w:rPr>
          <w:t>GOST ISO 8611-2</w:t>
        </w:r>
      </w:hyperlink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 and </w:t>
      </w:r>
      <w:hyperlink r:id="rId50" w:history="1">
        <w:r w:rsidRPr="00D25A56">
          <w:rPr>
            <w:rFonts w:ascii="Adobe Devanagari" w:eastAsia="Times New Roman" w:hAnsi="Adobe Devanagari" w:cs="Adobe Devanagari"/>
            <w:color w:val="00466E"/>
            <w:sz w:val="24"/>
            <w:szCs w:val="24"/>
            <w:u w:val="single"/>
            <w:lang w:val="en-GB" w:eastAsia="ru-RU"/>
          </w:rPr>
          <w:t>GOST ISO 2234</w:t>
        </w:r>
      </w:hyperlink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.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  <w:r w:rsidR="00C14F73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Herewith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, the maximum deflection, mm, of the </w:t>
      </w:r>
      <w:r w:rsidR="00C14F73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upper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deck depending on the </w:t>
      </w:r>
      <w:r w:rsidR="00C14F73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standard size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of the pallet and the </w:t>
      </w:r>
      <w:r w:rsidR="00C14F73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distributed weight 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on it</w:t>
      </w:r>
      <w:r w:rsidR="00C14F73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</w:t>
      </w:r>
      <w:r w:rsidRPr="00D25A56">
        <w:rPr>
          <w:rFonts w:ascii="Adobe Devanagari" w:eastAsia="Times New Roman" w:hAnsi="Adobe Devanagari" w:cs="Adobe Devanagari"/>
          <w:noProof/>
          <w:color w:val="2D2D2D"/>
          <w:sz w:val="24"/>
          <w:szCs w:val="24"/>
          <w:lang w:val="ka-GE" w:eastAsia="ka-GE"/>
        </w:rPr>
        <w:drawing>
          <wp:inline distT="0" distB="0" distL="0" distR="0" wp14:anchorId="4C566728" wp14:editId="29C04D6A">
            <wp:extent cx="762000" cy="184150"/>
            <wp:effectExtent l="0" t="0" r="0" b="6350"/>
            <wp:docPr id="22" name="Рисунок 22" descr="ГОСТ 33757-2016 Поддоны плоские деревянные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ОСТ 33757-2016 Поддоны плоские деревянные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1000 kg; within 30 minutes it should be</w:t>
      </w:r>
      <w:r w:rsidR="003A7C55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not more than 2% - residual deflection; after the relaxation period - not more than 0,7% of the distance between the supports of the pallet </w:t>
      </w:r>
      <w:r w:rsidRPr="00D25A56">
        <w:rPr>
          <w:rFonts w:ascii="Adobe Devanagari" w:eastAsia="Times New Roman" w:hAnsi="Adobe Devanagari" w:cs="Adobe Devanagari"/>
          <w:noProof/>
          <w:color w:val="2D2D2D"/>
          <w:sz w:val="24"/>
          <w:szCs w:val="24"/>
          <w:lang w:val="ka-GE" w:eastAsia="ka-GE"/>
        </w:rPr>
        <mc:AlternateContent>
          <mc:Choice Requires="wps">
            <w:drawing>
              <wp:inline distT="0" distB="0" distL="0" distR="0" wp14:anchorId="5166AADB" wp14:editId="6AB57B1B">
                <wp:extent cx="184150" cy="222250"/>
                <wp:effectExtent l="0" t="0" r="0" b="0"/>
                <wp:docPr id="21" name="Прямоугольник 21" descr="ГОСТ 33757-2016 Поддоны плоские деревянн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415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6585F4EA" id="Прямоугольник 21" o:spid="_x0000_s1026" alt="ГОСТ 33757-2016 Поддоны плоские деревянные. Технические условия" style="width:14.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NAtuHNgMAAEAGAAAOAAAAZHJzL2Uyb0RvYy54bWysVM1u3DYQvhfIOxC8y/qx9keC5cDZ9RYF nCZAkgfgStSKqESqJG3ZLQokCIocEsCH3mskj5DEQJDEzitw3yhDanezdi5FWwoQhsPhN38fZ+/u aVOjEyoVEzzD4U6AEeW5KBhfZPjJ45k3xkhpwgtSC04zfEYVvrt/54e9rk1pJCpRF1QiAOEq7doM V1q3qe+rvKINUTuipRwOSyEbomErF34hSQfoTe1HQTD0OyGLVoqcKgXaaX+I9x1+WdJcPyhLRTWq MwyxafeX7j+3f39/j6QLSdqK5aswyL+IoiGMg9MN1JRogo4l+w6qYbkUSpR6JxeNL8qS5dTlANmE wa1sHlWkpS4XKI5qN2VS/x9s/vPJQ4lYkeEoxIiTBnpkLpZPl+fms7lePjfvzLX5tHxlrswH8xFZ o4KqHCpo/jJ/m9fmDdrdHQ1GHoQ/ROYCrN/Dd22uli+R+WI+Acgz8xEuXyLQXy6fmkvzFtCvrIW5 3EHmDWj/tPjLFyCtjZfPQYTb5i0cnNs+da1KIdxH7UNpK63aI5H/ohAXk4rwBT1QLXQbOAhprFVS iq6ipICChRbCv4FhNwrQ0Ly7LwpInBxr4bp4WsrG+oD+oFNHlrMNWeipRjkow3EcDoBSORxFsEC2 Hki6vtxKpX+kokFWyLCE6Bw4OTlSujddm1hfXMxYXYOepDW/oQDMXgOu4ao9s0E4ev2eBMnh+HAc e3E0PPTiYDr1DmaT2BvOwtFgujudTKbhH9ZvGKcVKwrKrZs11cP4n1Fp9eh6km7IrkTNCgtnQ1Jy MZ/UEp0QeGozt1YF2TLzb4bh6gW53EopjOLgXpR4s+F45MWzeOAlo2DsBWFyLxkGcRJPZzdTOmKc /veUUJfhZBANXJe2gr6VW+DW97mRtGEahlnNmgyPN0YktQw85IVrrSas7uWtUtjwv5UC2r1utOOr pWjP/rkozoCuUgCdgHkwdkGohPwNow5GWIbVr8dEUozqnzhQPgnj2M48t4kHowg2cvtkvn1CeA5Q GdYY9eJE93PyuJVsUYGn0BWGiwN4JiVzFLZPqI9q9bhgTLlMViPVzsHtvbP6Nvj3vwIAAP//AwBQ SwMEFAAGAAgAAAAhAD0Ni2PaAAAAAwEAAA8AAABkcnMvZG93bnJldi54bWxMj0FLw0AQhe+C/2EZ wYvYjRVFYzZFCmIRoZhqz9PsmASzs2l2m8R/79SLXh483vDeN9licq0aqA+NZwNXswQUceltw5WB 983T5R2oEJEttp7JwDcFWOSnJxmm1o/8RkMRKyUlHFI0UMfYpVqHsiaHYeY7Ysk+fe8wiu0rbXsc pdy1ep4kt9phw7JQY0fLmsqv4uAMjOV62G5en/X6YrvyvF/tl8XHizHnZ9PjA6hIU/w7hiO+oEMu TDt/YBtUa0Aeib8q2fxe3M7A9U0COs/0f/b8BwAA//8DAFBLAQItABQABgAIAAAAIQC2gziS/gAA AOEBAAATAAAAAAAAAAAAAAAAAAAAAABbQ29udGVudF9UeXBlc10ueG1sUEsBAi0AFAAGAAgAAAAh ADj9If/WAAAAlAEAAAsAAAAAAAAAAAAAAAAALwEAAF9yZWxzLy5yZWxzUEsBAi0AFAAGAAgAAAAh AI0C24c2AwAAQAYAAA4AAAAAAAAAAAAAAAAALgIAAGRycy9lMm9Eb2MueG1sUEsBAi0AFAAGAAgA AAAhAD0Ni2PaAAAAAwEAAA8AAAAAAAAAAAAAAAAAkAUAAGRycy9kb3ducmV2LnhtbFBLBQYAAAAA BAAEAPMAAACXBgAAAAA= " filled="f" stroked="f">
                <o:lock v:ext="edit" aspectratio="t"/>
                <w10:anchorlock/>
              </v:rect>
            </w:pict>
          </mc:Fallback>
        </mc:AlternateConten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 (</w:t>
      </w:r>
      <w:r w:rsidRPr="00D25A56">
        <w:rPr>
          <w:rFonts w:ascii="Adobe Devanagari" w:eastAsia="Times New Roman" w:hAnsi="Adobe Devanagari" w:cs="Adobe Devanagari"/>
          <w:noProof/>
          <w:color w:val="2D2D2D"/>
          <w:sz w:val="24"/>
          <w:szCs w:val="24"/>
          <w:lang w:val="ka-GE" w:eastAsia="ka-GE"/>
        </w:rPr>
        <mc:AlternateContent>
          <mc:Choice Requires="wps">
            <w:drawing>
              <wp:inline distT="0" distB="0" distL="0" distR="0" wp14:anchorId="4F40BC0F" wp14:editId="017B71F5">
                <wp:extent cx="190500" cy="222250"/>
                <wp:effectExtent l="0" t="0" r="0" b="0"/>
                <wp:docPr id="20" name="Прямоугольник 20" descr="ГОСТ 33757-2016 Поддоны плоские деревянн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6E7260FF" id="Прямоугольник 20" o:spid="_x0000_s1026" alt="ГОСТ 33757-2016 Поддоны плоские деревянные. Технические условия" style="width:1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4z+obMwMAAEAGAAAOAAAAZHJzL2Uyb0RvYy54bWysVM1u1DAQviPxDpbvaZJt9idRU1R2uwip /EjAA3gTZ2OR2MF2mxaEVIQQB5A4cKeijwBUQkDLK3jfiLG3u92WCwIcKbJnxt/8fZ6NG/t1hfao VEzwFIdrAUaUZyJnfJriRw/H3gAjpQnPSSU4TfEBVfjG5vVrG22T0I4oRZVTiQCEq6RtUlxq3SS+ r7KS1kStiYZyUBZC1kTDUU79XJIW0OvK7wRBz2+FzBspMqoUSEdzJd50+EVBM32vKBTVqEoxxKbd X7r/xP79zQ2STCVpSpadh0H+IoqaMA5Ol1Ajognalew3qJplUihR6LVM1L4oCpZRlwNkEwZXsnlQ koa6XKA4qlmWSf0/2Ozu3n2JWJ7iDpSHkxp6ZI5mh7N35oc5m700n82Z+T57a07NV/MNWaOcqgwq aN6bD+ajOUbr6/1u34Pwe8gcgfUX+M7M6ewNMj/NdwB5Yb7B5RME8pPZoTkxnwD91FqYkzVkjkH6 yuLPXsNuYTx7CVu4bT6B4p3tU9uoBMJ90NyXttKq2RHZY4W4GJaET+mWaqDbwEFIYyGSUrQlJTkU LLQQ/iUMe1CAhibtHZFD4mRXC9fF/ULW1gf0B+07shwsyUL3NcpAGMZBN4ByZKDqwOo6MvkkWVxu pNK3qKiR3aRYQnQOnOztKG2DIcnCxPriYsyqyvGx4pcEYDiXgGu4anU2CEevZ3EQbw+2B5EXdXrb XhSMRt7WeBh5vXHY747WR8PhKHxu/YZRUrI8p9y6WVA9jP6MSuePbk7SJdmVqFhu4WxISk4nw0qi PQJPbeyWKzloLsz8y2G4IkAuV1IKO1FwsxN7496g70XjqOvF/WDgBWF8M+4FURyNxpdT2mGc/ntK qE1x3O10XZdWgr6SW+DW77mRpGYahlnF6hQPlkYksQzc5rlrrSasmu9XSmHDvygFtHvRaMdXS9E5 +yciPwC6SgF0AubB2IVNKeRTjFoYYSlWT3aJpBhVtzlQPg6jCMy0O0Tdvn28clUzWdUQngFUijVG 8+1Qz+fkbiPZtARPoSsMF1vwTArmKGyf0Dyq88cFY8plcj5S7RxcPTuri8G/+QsAAP//AwBQSwME FAAGAAgAAAAhAOzBlgzaAAAAAwEAAA8AAABkcnMvZG93bnJldi54bWxMj09Lw0AQxe+C32GZghdp d1WUErMpUhCLCKXpn/M2Oyah2dk0u03it3f0opcZHm9483vpYnSN6LELtScNdzMFAqnwtqZSw277 Op2DCNGQNY0n1PCFARbZ9VVqEusH2mCfx1JwCIXEaKhibBMpQ1GhM2HmWyT2Pn3nTGTZldJ2ZuBw 18h7pZ6kMzXxh8q0uKywOOUXp2Eo1v1h+/Em17eHlafz6rzM9+9a30zGl2cQEcf4dww/+IwOGTMd /YVsEI0GLhJ/J3sPitWR96MCmaXyP3v2DQAA//8DAFBLAQItABQABgAIAAAAIQC2gziS/gAAAOEB AAATAAAAAAAAAAAAAAAAAAAAAABbQ29udGVudF9UeXBlc10ueG1sUEsBAi0AFAAGAAgAAAAhADj9 If/WAAAAlAEAAAsAAAAAAAAAAAAAAAAALwEAAF9yZWxzLy5yZWxzUEsBAi0AFAAGAAgAAAAhALjP 6hszAwAAQAYAAA4AAAAAAAAAAAAAAAAALgIAAGRycy9lMm9Eb2MueG1sUEsBAi0AFAAGAAgAAAAh AOzBlgzaAAAAAwEAAA8AAAAAAAAAAAAAAAAAjQUAAGRycy9kb3ducmV2LnhtbFBLBQYAAAAABAAE APMAAACUBgAAAAA= " filled="f" stroked="f">
                <o:lock v:ext="edit" aspectratio="t"/>
                <w10:anchorlock/>
              </v:rect>
            </w:pict>
          </mc:Fallback>
        </mc:AlternateConten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).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</w:p>
    <w:p w14:paraId="68DCBDF0" w14:textId="1D0DFFF6" w:rsidR="00D631AF" w:rsidRPr="00D25A56" w:rsidRDefault="00D631AF" w:rsidP="006F6BC6">
      <w:pPr>
        <w:shd w:val="clear" w:color="auto" w:fill="FFFFFF"/>
        <w:spacing w:after="0" w:line="315" w:lineRule="atLeast"/>
        <w:textAlignment w:val="baseline"/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</w:pP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4.1.19 </w:t>
      </w:r>
      <w:proofErr w:type="gramStart"/>
      <w:r w:rsidR="00D258F6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The</w:t>
      </w:r>
      <w:proofErr w:type="gramEnd"/>
      <w:r w:rsidR="00D258F6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upper deck of the 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pallet mus</w:t>
      </w:r>
      <w:r w:rsidR="003A7C55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t be able to withstand </w:t>
      </w:r>
      <w:r w:rsidR="00D258F6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the fork grab of the forklift truck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(bending stiffness, test, 2 </w:t>
      </w:r>
      <w:r w:rsidRPr="00D25A56">
        <w:rPr>
          <w:rFonts w:ascii="Adobe Devanagari" w:eastAsia="Times New Roman" w:hAnsi="Adobe Devanagari" w:cs="Adobe Devanagari"/>
          <w:i/>
          <w:iCs/>
          <w:color w:val="2D2D2D"/>
          <w:sz w:val="24"/>
          <w:szCs w:val="24"/>
          <w:lang w:val="en-GB" w:eastAsia="ru-RU"/>
        </w:rPr>
        <w:t>b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) according to </w:t>
      </w:r>
      <w:r w:rsidR="003A7C55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the paragraph 8.2. Table 1 and Figure </w:t>
      </w:r>
      <w:r w:rsidR="00AC4B3D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2</w:t>
      </w:r>
      <w:proofErr w:type="gramStart"/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 </w:t>
      </w:r>
      <w:r w:rsidR="00AC4B3D" w:rsidRPr="00D25A56">
        <w:rPr>
          <w:rFonts w:ascii="Adobe Devanagari" w:eastAsia="Times New Roman" w:hAnsi="Adobe Devanagari" w:cs="Adobe Devanagari"/>
          <w:color w:val="00466E"/>
          <w:sz w:val="24"/>
          <w:szCs w:val="24"/>
          <w:u w:val="single"/>
          <w:lang w:val="en-GB" w:eastAsia="ru-RU"/>
        </w:rPr>
        <w:t xml:space="preserve"> </w:t>
      </w:r>
      <w:proofErr w:type="gramEnd"/>
      <w:r w:rsidR="00AC4B3D" w:rsidRPr="00D25A56">
        <w:rPr>
          <w:rFonts w:ascii="Adobe Devanagari" w:eastAsia="Times New Roman" w:hAnsi="Adobe Devanagari" w:cs="Adobe Devanagari"/>
          <w:color w:val="00466E"/>
          <w:sz w:val="24"/>
          <w:szCs w:val="24"/>
          <w:u w:val="single"/>
          <w:lang w:val="en-GB" w:eastAsia="ru-RU"/>
        </w:rPr>
        <w:fldChar w:fldCharType="begin"/>
      </w:r>
      <w:r w:rsidR="00AC4B3D" w:rsidRPr="00D25A56">
        <w:rPr>
          <w:rFonts w:ascii="Adobe Devanagari" w:eastAsia="Times New Roman" w:hAnsi="Adobe Devanagari" w:cs="Adobe Devanagari"/>
          <w:color w:val="00466E"/>
          <w:sz w:val="24"/>
          <w:szCs w:val="24"/>
          <w:u w:val="single"/>
          <w:lang w:val="en-GB" w:eastAsia="ru-RU"/>
        </w:rPr>
        <w:instrText xml:space="preserve"> HYPERLINK "http://docs.cntd.ru/document/1200112009" </w:instrText>
      </w:r>
      <w:r w:rsidR="00AC4B3D" w:rsidRPr="00D25A56">
        <w:rPr>
          <w:rFonts w:ascii="Adobe Devanagari" w:eastAsia="Times New Roman" w:hAnsi="Adobe Devanagari" w:cs="Adobe Devanagari"/>
          <w:color w:val="00466E"/>
          <w:sz w:val="24"/>
          <w:szCs w:val="24"/>
          <w:u w:val="single"/>
          <w:lang w:val="en-GB" w:eastAsia="ru-RU"/>
        </w:rPr>
        <w:fldChar w:fldCharType="separate"/>
      </w:r>
      <w:r w:rsidR="006F6BC6" w:rsidRPr="00D25A56">
        <w:rPr>
          <w:rFonts w:ascii="Adobe Devanagari" w:eastAsia="Times New Roman" w:hAnsi="Adobe Devanagari" w:cs="Adobe Devanagari"/>
          <w:color w:val="00466E"/>
          <w:sz w:val="24"/>
          <w:szCs w:val="24"/>
          <w:u w:val="single"/>
          <w:lang w:val="en-GB" w:eastAsia="ru-RU"/>
        </w:rPr>
        <w:t>GOST</w:t>
      </w:r>
      <w:r w:rsidR="00AC4B3D" w:rsidRPr="00D25A56">
        <w:rPr>
          <w:rFonts w:ascii="Adobe Devanagari" w:eastAsia="Times New Roman" w:hAnsi="Adobe Devanagari" w:cs="Adobe Devanagari"/>
          <w:color w:val="00466E"/>
          <w:sz w:val="24"/>
          <w:szCs w:val="24"/>
          <w:u w:val="single"/>
          <w:lang w:val="en-GB" w:eastAsia="ru-RU"/>
        </w:rPr>
        <w:t xml:space="preserve"> ISO 8611-1</w:t>
      </w:r>
      <w:r w:rsidR="00AC4B3D" w:rsidRPr="00D25A56">
        <w:rPr>
          <w:rFonts w:ascii="Adobe Devanagari" w:eastAsia="Times New Roman" w:hAnsi="Adobe Devanagari" w:cs="Adobe Devanagari"/>
          <w:color w:val="00466E"/>
          <w:sz w:val="24"/>
          <w:szCs w:val="24"/>
          <w:u w:val="single"/>
          <w:lang w:val="en-GB" w:eastAsia="ru-RU"/>
        </w:rPr>
        <w:fldChar w:fldCharType="end"/>
      </w:r>
      <w:r w:rsidR="00AC4B3D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, table 1 (test 6) </w:t>
      </w:r>
      <w:hyperlink r:id="rId52" w:history="1">
        <w:r w:rsidR="006F6BC6" w:rsidRPr="00D25A56">
          <w:rPr>
            <w:rFonts w:ascii="Adobe Devanagari" w:eastAsia="Times New Roman" w:hAnsi="Adobe Devanagari" w:cs="Adobe Devanagari"/>
            <w:color w:val="00466E"/>
            <w:sz w:val="24"/>
            <w:szCs w:val="24"/>
            <w:u w:val="single"/>
            <w:lang w:val="en-GB" w:eastAsia="ru-RU"/>
          </w:rPr>
          <w:t>GOST</w:t>
        </w:r>
        <w:r w:rsidR="00AC4B3D" w:rsidRPr="00D25A56">
          <w:rPr>
            <w:rFonts w:ascii="Adobe Devanagari" w:eastAsia="Times New Roman" w:hAnsi="Adobe Devanagari" w:cs="Adobe Devanagari"/>
            <w:color w:val="00466E"/>
            <w:sz w:val="24"/>
            <w:szCs w:val="24"/>
            <w:u w:val="single"/>
            <w:lang w:val="en-GB" w:eastAsia="ru-RU"/>
          </w:rPr>
          <w:t xml:space="preserve"> ISO 8611-2</w:t>
        </w:r>
      </w:hyperlink>
      <w:r w:rsidR="00AC4B3D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 and </w:t>
      </w:r>
      <w:hyperlink r:id="rId53" w:history="1">
        <w:r w:rsidR="006F6BC6" w:rsidRPr="00D25A56">
          <w:rPr>
            <w:rFonts w:ascii="Adobe Devanagari" w:eastAsia="Times New Roman" w:hAnsi="Adobe Devanagari" w:cs="Adobe Devanagari"/>
            <w:color w:val="00466E"/>
            <w:sz w:val="24"/>
            <w:szCs w:val="24"/>
            <w:u w:val="single"/>
            <w:lang w:val="en-GB" w:eastAsia="ru-RU"/>
          </w:rPr>
          <w:t>GOST</w:t>
        </w:r>
        <w:r w:rsidR="00AC4B3D" w:rsidRPr="00D25A56">
          <w:rPr>
            <w:rFonts w:ascii="Adobe Devanagari" w:eastAsia="Times New Roman" w:hAnsi="Adobe Devanagari" w:cs="Adobe Devanagari"/>
            <w:color w:val="00466E"/>
            <w:sz w:val="24"/>
            <w:szCs w:val="24"/>
            <w:u w:val="single"/>
            <w:lang w:val="en-GB" w:eastAsia="ru-RU"/>
          </w:rPr>
          <w:t xml:space="preserve"> 18211</w:t>
        </w:r>
      </w:hyperlink>
      <w:r w:rsidR="00AC4B3D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.</w:t>
      </w:r>
      <w:r w:rsidR="00AC4B3D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  <w:proofErr w:type="gramStart"/>
      <w:r w:rsidR="00AC4B3D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In the same time, the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maximum deflection, mm, of the top deck under load, depending on the </w:t>
      </w:r>
      <w:r w:rsidR="00AC4B3D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standard 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size of the pallet with the </w:t>
      </w:r>
      <w:r w:rsidR="00FC6033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equally distributed weight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on the pallet and </w:t>
      </w:r>
      <w:r w:rsidR="00AC4B3D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while being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</w:t>
      </w:r>
      <w:r w:rsidR="00AC4B3D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the load on the forklift truck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or other </w:t>
      </w:r>
      <w:r w:rsidR="00AC4B3D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conveyances</w:t>
      </w:r>
      <w:r w:rsidR="00F61084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intended </w:t>
      </w:r>
      <w:r w:rsidR="00AC4B3D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for carriage of such loads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 </w:t>
      </w:r>
      <w:r w:rsidRPr="00D25A56">
        <w:rPr>
          <w:rFonts w:ascii="Adobe Devanagari" w:eastAsia="Times New Roman" w:hAnsi="Adobe Devanagari" w:cs="Adobe Devanagari"/>
          <w:noProof/>
          <w:color w:val="2D2D2D"/>
          <w:sz w:val="24"/>
          <w:szCs w:val="24"/>
          <w:lang w:val="ka-GE" w:eastAsia="ka-GE"/>
        </w:rPr>
        <w:drawing>
          <wp:inline distT="0" distB="0" distL="0" distR="0" wp14:anchorId="77CF63B2" wp14:editId="6A309D7F">
            <wp:extent cx="762000" cy="184150"/>
            <wp:effectExtent l="0" t="0" r="0" b="6350"/>
            <wp:docPr id="19" name="Рисунок 19" descr="ГОСТ 33757-2016 Поддоны плоские деревянные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ГОСТ 33757-2016 Поддоны плоские деревянные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of 1000 kg; must be no more than 20 mm - residual deflection, after the </w:t>
      </w:r>
      <w:r w:rsidR="00892316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relaxation period </w:t>
      </w:r>
      <w:r w:rsidR="00AC4B3D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- 0 mm.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  <w:proofErr w:type="gramEnd"/>
    </w:p>
    <w:p w14:paraId="776F7F45" w14:textId="527ED76C" w:rsidR="00D631AF" w:rsidRPr="00D25A56" w:rsidRDefault="00D631AF" w:rsidP="00233283">
      <w:pPr>
        <w:shd w:val="clear" w:color="auto" w:fill="FFFFFF"/>
        <w:spacing w:after="0" w:line="315" w:lineRule="atLeast"/>
        <w:textAlignment w:val="baseline"/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</w:pP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4.1.20 </w:t>
      </w:r>
      <w:r w:rsidR="00AC4B3D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The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pallet must withstand the bending test of the upper and lower deck </w:t>
      </w:r>
      <w:r w:rsidR="006F6BC6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boards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of the pallet during stacking (bending stiffness, test 4</w:t>
      </w:r>
      <w:r w:rsidRPr="00D25A56">
        <w:rPr>
          <w:rFonts w:ascii="Adobe Devanagari" w:eastAsia="Times New Roman" w:hAnsi="Adobe Devanagari" w:cs="Adobe Devanagari"/>
          <w:i/>
          <w:iCs/>
          <w:color w:val="2D2D2D"/>
          <w:sz w:val="24"/>
          <w:szCs w:val="24"/>
          <w:lang w:val="en-GB" w:eastAsia="ru-RU"/>
        </w:rPr>
        <w:t>b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) according to </w:t>
      </w:r>
      <w:r w:rsidR="006F6BC6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the paragraph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</w:t>
      </w:r>
      <w:r w:rsidR="006F6BC6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8.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4, </w:t>
      </w:r>
      <w:r w:rsidR="006F6BC6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T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able 1 and </w:t>
      </w:r>
      <w:r w:rsidR="006F6BC6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Figure 4 </w:t>
      </w:r>
      <w:hyperlink r:id="rId54" w:history="1">
        <w:r w:rsidR="006F6BC6" w:rsidRPr="00D25A56">
          <w:rPr>
            <w:rFonts w:ascii="Adobe Devanagari" w:eastAsia="Times New Roman" w:hAnsi="Adobe Devanagari" w:cs="Adobe Devanagari"/>
            <w:color w:val="00466E"/>
            <w:sz w:val="24"/>
            <w:szCs w:val="24"/>
            <w:u w:val="single"/>
            <w:lang w:val="en-GB" w:eastAsia="ru-RU"/>
          </w:rPr>
          <w:t>GOST ISO 8611-1</w:t>
        </w:r>
      </w:hyperlink>
      <w:r w:rsidR="006F6BC6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, Table 1 (Test 6) </w:t>
      </w:r>
      <w:hyperlink r:id="rId55" w:history="1">
        <w:r w:rsidR="006F6BC6" w:rsidRPr="00D25A56">
          <w:rPr>
            <w:rFonts w:ascii="Adobe Devanagari" w:eastAsia="Times New Roman" w:hAnsi="Adobe Devanagari" w:cs="Adobe Devanagari"/>
            <w:color w:val="00466E"/>
            <w:sz w:val="24"/>
            <w:szCs w:val="24"/>
            <w:u w:val="single"/>
            <w:lang w:val="en-GB" w:eastAsia="ru-RU"/>
          </w:rPr>
          <w:t>GOST ISO 8611-2</w:t>
        </w:r>
      </w:hyperlink>
      <w:r w:rsidR="006F6BC6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 and </w:t>
      </w:r>
      <w:hyperlink r:id="rId56" w:history="1">
        <w:r w:rsidR="006F6BC6" w:rsidRPr="00D25A56">
          <w:rPr>
            <w:rFonts w:ascii="Adobe Devanagari" w:eastAsia="Times New Roman" w:hAnsi="Adobe Devanagari" w:cs="Adobe Devanagari"/>
            <w:color w:val="00466E"/>
            <w:sz w:val="24"/>
            <w:szCs w:val="24"/>
            <w:u w:val="single"/>
            <w:lang w:val="en-GB" w:eastAsia="ru-RU"/>
          </w:rPr>
          <w:t>GOST ISO 2234</w:t>
        </w:r>
      </w:hyperlink>
      <w:r w:rsidR="006F6BC6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.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  <w:proofErr w:type="gramStart"/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At the same time, the maximum deflection, mm, of </w:t>
      </w:r>
      <w:r w:rsidR="00FC6033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upper deck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depending on the </w:t>
      </w:r>
      <w:r w:rsidR="00FC6033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standard 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size of the pallet and the </w:t>
      </w:r>
      <w:r w:rsidR="00FC6033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equally distributed weight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on it under a load </w:t>
      </w:r>
      <w:r w:rsidR="00233283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of 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2,5 </w:t>
      </w:r>
      <w:r w:rsidRPr="00D25A56">
        <w:rPr>
          <w:rFonts w:ascii="Adobe Devanagari" w:eastAsia="Times New Roman" w:hAnsi="Adobe Devanagari" w:cs="Adobe Devanagari"/>
          <w:noProof/>
          <w:color w:val="2D2D2D"/>
          <w:sz w:val="24"/>
          <w:szCs w:val="24"/>
          <w:lang w:val="ka-GE" w:eastAsia="ka-GE"/>
        </w:rPr>
        <w:drawing>
          <wp:inline distT="0" distB="0" distL="0" distR="0" wp14:anchorId="661703DA" wp14:editId="1BFB9F8F">
            <wp:extent cx="762000" cy="184150"/>
            <wp:effectExtent l="0" t="0" r="0" b="6350"/>
            <wp:docPr id="18" name="Рисунок 18" descr="ГОСТ 33757-2016 Поддоны плоские деревянные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ГОСТ 33757-2016 Поддоны плоские деревянные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2500 kg;</w:t>
      </w:r>
      <w:r w:rsid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which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for 24 hours should be no more than 2% - residual deflection, mm; after </w:t>
      </w:r>
      <w:r w:rsidR="006F6BC6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the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</w:t>
      </w:r>
      <w:r w:rsidR="00892316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relaxation period 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- no more than 0,7% of the distance between the supports of the pallet </w:t>
      </w:r>
      <w:r w:rsidRPr="00D25A56">
        <w:rPr>
          <w:rFonts w:ascii="Adobe Devanagari" w:eastAsia="Times New Roman" w:hAnsi="Adobe Devanagari" w:cs="Adobe Devanagari"/>
          <w:noProof/>
          <w:color w:val="2D2D2D"/>
          <w:sz w:val="24"/>
          <w:szCs w:val="24"/>
          <w:lang w:val="ka-GE" w:eastAsia="ka-GE"/>
        </w:rPr>
        <mc:AlternateContent>
          <mc:Choice Requires="wps">
            <w:drawing>
              <wp:inline distT="0" distB="0" distL="0" distR="0" wp14:anchorId="1F24F0DE" wp14:editId="673925CD">
                <wp:extent cx="184150" cy="222250"/>
                <wp:effectExtent l="0" t="0" r="0" b="0"/>
                <wp:docPr id="17" name="Прямоугольник 17" descr="ГОСТ 33757-2016 Поддоны плоские деревянн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415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610F78D7" id="Прямоугольник 17" o:spid="_x0000_s1026" alt="ГОСТ 33757-2016 Поддоны плоские деревянные. Технические условия" style="width:14.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ud5eVNgMAAEAGAAAOAAAAZHJzL2Uyb0RvYy54bWysVM1u3DYQvhfoOxC8y5LW2h8JlgNn11sU cH6ApA/AlagVEYlUSdqyGwRwYAQ5JIAPucdIHiGtgSKp3VfgvlGH1O56bV+CthQgDIfDb/4+zs6D 47pCR1QqJniKw60AI8ozkTM+T/Evz6feCCOlCc9JJThN8QlV+MHujz/stE1Ce6IUVU4lAhCukrZJ cal1k/i+ykpaE7UlGsrhsBCyJhq2cu7nkrSAXld+LwgGfitk3kiRUaVAO+kO8a7DLwqa6SdFoahG VYohNu3+0v1n9u/v7pBkLklTsmwZBvkXUdSEcXC6hpoQTdChZPegapZJoUShtzJR+6IoWEZdDpBN GNzJ5llJGupygeKoZl0m9f/BZo+PnkrEcujdECNOauiRuVicLs7NX+Z6cWZ+N9fm2+K9uTJ/mq/I GuVUZVBB88F8NJ/MZ7S9PewPPQh/gMwFWP8B37W5WrxD5m/zDUBem69w+RKB/nJxai7NF0C/shbm cguZz6B9Y/EXb0FaGS/OQITb5gscnNs+tY1KINxnzVNpK62aA5G9UIiLcUn4nO6pBroNeUAaK5WU oi0pyaFgoYXwb2HYjQI0NGsfiRwSJ4dauC4eF7K2PqA/6NiR5WRNFnqsUQbKcBSFfaBUBkc9WCBb DyRZXW6k0j9RUSMrpFhCdA6cHB0o3ZmuTKwvLqasqkBPkorfUgBmpwHXcNWe2SAcvV7GQbw/2h9F XtQb7HtRMJl4e9Nx5A2m4bA/2Z6Mx5PwlfUbRknJ8pxy62ZF9TD6PiotH11H0jXZlahYbuFsSErO Z+NKoiMCT23q1rIgG2b+7TBcvSCXOymFvSh42Iu96WA09KJp1PfiYTDygjB+GA+CKI4m09spHTBO /3tKqE1x3O/1XZc2gr6TW+DW/dxIUjMNw6xidYpHayOSWAbu89y1VhNWdfJGKWz4N6WAdq8a7fhq KdqxfybyE6CrFEAnYB6MXRBKIX/DqIURlmL16yGRFKPqZw6Uj8MosjPPbaL+sAcbuXky2zwhPAOo FGuMOnGsuzl52Eg2L8FT6ArDxR48k4I5Ctsn1EW1fFwwplwmy5Fq5+Dm3lndDP7dfwAAAP//AwBQ SwMEFAAGAAgAAAAhAD0Ni2PaAAAAAwEAAA8AAABkcnMvZG93bnJldi54bWxMj0FLw0AQhe+C/2EZ wYvYjRVFYzZFCmIRoZhqz9PsmASzs2l2m8R/79SLXh483vDeN9licq0aqA+NZwNXswQUceltw5WB 983T5R2oEJEttp7JwDcFWOSnJxmm1o/8RkMRKyUlHFI0UMfYpVqHsiaHYeY7Ysk+fe8wiu0rbXsc pdy1ep4kt9phw7JQY0fLmsqv4uAMjOV62G5en/X6YrvyvF/tl8XHizHnZ9PjA6hIU/w7hiO+oEMu TDt/YBtUa0Aeib8q2fxe3M7A9U0COs/0f/b8BwAA//8DAFBLAQItABQABgAIAAAAIQC2gziS/gAA AOEBAAATAAAAAAAAAAAAAAAAAAAAAABbQ29udGVudF9UeXBlc10ueG1sUEsBAi0AFAAGAAgAAAAh ADj9If/WAAAAlAEAAAsAAAAAAAAAAAAAAAAALwEAAF9yZWxzLy5yZWxzUEsBAi0AFAAGAAgAAAAh AG53l5U2AwAAQAYAAA4AAAAAAAAAAAAAAAAALgIAAGRycy9lMm9Eb2MueG1sUEsBAi0AFAAGAAgA AAAhAD0Ni2PaAAAAAwEAAA8AAAAAAAAAAAAAAAAAkAUAAGRycy9kb3ducmV2LnhtbFBLBQYAAAAA BAAEAPMAAACXBgAAAAA= " filled="f" stroked="f">
                <o:lock v:ext="edit" aspectratio="t"/>
                <w10:anchorlock/>
              </v:rect>
            </w:pict>
          </mc:Fallback>
        </mc:AlternateConten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 (</w:t>
      </w:r>
      <w:r w:rsidRPr="00D25A56">
        <w:rPr>
          <w:rFonts w:ascii="Adobe Devanagari" w:eastAsia="Times New Roman" w:hAnsi="Adobe Devanagari" w:cs="Adobe Devanagari"/>
          <w:noProof/>
          <w:color w:val="2D2D2D"/>
          <w:sz w:val="24"/>
          <w:szCs w:val="24"/>
          <w:lang w:val="ka-GE" w:eastAsia="ka-GE"/>
        </w:rPr>
        <mc:AlternateContent>
          <mc:Choice Requires="wps">
            <w:drawing>
              <wp:inline distT="0" distB="0" distL="0" distR="0" wp14:anchorId="166C094F" wp14:editId="49ADDB63">
                <wp:extent cx="190500" cy="222250"/>
                <wp:effectExtent l="0" t="0" r="0" b="0"/>
                <wp:docPr id="16" name="Прямоугольник 16" descr="ГОСТ 33757-2016 Поддоны плоские деревянн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7455978" id="Прямоугольник 16" o:spid="_x0000_s1026" alt="ГОСТ 33757-2016 Поддоны плоские деревянные. Технические условия" style="width:1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buqYJMwMAAEAGAAAOAAAAZHJzL2Uyb0RvYy54bWysVM1u1DAQviPxDpbvaZJt9idRU1R2uwip /EjAA3gTZ2OR2MF2mxaEVIQQB5A4cKeijwBUQkDLK3jfiLG3u92WCwIcKbJnxt/8fZ6NG/t1hfao VEzwFIdrAUaUZyJnfJriRw/H3gAjpQnPSSU4TfEBVfjG5vVrG22T0I4oRZVTiQCEq6RtUlxq3SS+ r7KS1kStiYZyUBZC1kTDUU79XJIW0OvK7wRBz2+FzBspMqoUSEdzJd50+EVBM32vKBTVqEoxxKbd X7r/xP79zQ2STCVpSpadh0H+IoqaMA5Ol1Ajognalew3qJplUihR6LVM1L4oCpZRlwNkEwZXsnlQ koa6XKA4qlmWSf0/2Ozu3n2JWA6962HESQ09Mkezw9k788OczV6az+bMfJ+9Nafmq/mGrFFOVQYV NO/NB/PRHKP19X6370H4PWSOwPoLfGfmdPYGmZ/mO4C8MN/g8gkC+cns0JyYT4B+ai3MyRoyxyB9 ZfFnr2G3MJ69hC3cNp9A8c72qW1UAuE+aO5LW2nV7IjssUJcDEvCp3RLNdBtyAPSWIikFG1JSQ4F Cy2EfwnDHhSgoUl7R+SQONnVwnVxv5C19QH9QfuOLAdLstB9jTIQhnHQDYBSGag6sLqOTD5JFpcb qfQtKmpkNymWEJ0DJ3s7SttgSLIwsb64GLOqcnys+CUBGM4l4BquWp0NwtHrWRzE24PtQeRFnd62 FwWjkbc1HkZebxz2u6P10XA4Cp9bv2GUlCzPKbduFlQPoz+j0vmjm5N0SXYlKpZbOBuSktPJsJJo j8BTG7vlSg6aCzP/chiuCJDLlZTCThTc7MTeuDfoe9E46npxPxh4QRjfjHtBFEej8eWUdhin/54S alMcdztd16WVoK/kFrj1e24kqZmGYVaxOsWDpRFJLAO3ee5aqwmr5vuVUtjwL0oB7V402vHVUnTO /onID4CuUgCdgHkwdmFTCvkUoxZGWIrVk10iKUbVbQ6Uj8MosjPPHaJuvwMHuaqZrGoIzwAqxRqj +Xao53Nyt5FsWoKn0BWGiy14JgVzFLZPaB7V+eOCMeUyOR+pdg6unp3VxeDf/AUAAP//AwBQSwME FAAGAAgAAAAhAOzBlgzaAAAAAwEAAA8AAABkcnMvZG93bnJldi54bWxMj09Lw0AQxe+C32GZghdp d1WUErMpUhCLCKXpn/M2Oyah2dk0u03it3f0opcZHm9483vpYnSN6LELtScNdzMFAqnwtqZSw277 Op2DCNGQNY0n1PCFARbZ9VVqEusH2mCfx1JwCIXEaKhibBMpQ1GhM2HmWyT2Pn3nTGTZldJ2ZuBw 18h7pZ6kMzXxh8q0uKywOOUXp2Eo1v1h+/Em17eHlafz6rzM9+9a30zGl2cQEcf4dww/+IwOGTMd /YVsEI0GLhJ/J3sPitWR96MCmaXyP3v2DQAA//8DAFBLAQItABQABgAIAAAAIQC2gziS/gAAAOEB AAATAAAAAAAAAAAAAAAAAAAAAABbQ29udGVudF9UeXBlc10ueG1sUEsBAi0AFAAGAAgAAAAhADj9 If/WAAAAlAEAAAsAAAAAAAAAAAAAAAAALwEAAF9yZWxzLy5yZWxzUEsBAi0AFAAGAAgAAAAhAFu6 pgkzAwAAQAYAAA4AAAAAAAAAAAAAAAAALgIAAGRycy9lMm9Eb2MueG1sUEsBAi0AFAAGAAgAAAAh AOzBlgzaAAAAAwEAAA8AAAAAAAAAAAAAAAAAjQUAAGRycy9kb3ducmV2LnhtbFBLBQYAAAAABAAE APMAAACUBgAAAAA= " filled="f" stroked="f">
                <o:lock v:ext="edit" aspectratio="t"/>
                <w10:anchorlock/>
              </v:rect>
            </w:pict>
          </mc:Fallback>
        </mc:AlternateConten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).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  <w:proofErr w:type="gramEnd"/>
    </w:p>
    <w:p w14:paraId="0B72672A" w14:textId="57D4554F" w:rsidR="00D631AF" w:rsidRPr="00D25A56" w:rsidRDefault="00D631AF" w:rsidP="00233283">
      <w:pPr>
        <w:shd w:val="clear" w:color="auto" w:fill="FFFFFF"/>
        <w:spacing w:after="0" w:line="315" w:lineRule="atLeast"/>
        <w:textAlignment w:val="baseline"/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</w:pP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4.1.21 </w:t>
      </w:r>
      <w:proofErr w:type="gramStart"/>
      <w:r w:rsidR="006F6BC6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T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he</w:t>
      </w:r>
      <w:proofErr w:type="gramEnd"/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pallet with lugs must withstand the bending test of the top deck when lifting with </w:t>
      </w:r>
      <w:r w:rsidR="006F6BC6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hoisting sling 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(bending stiffness, test 6</w:t>
      </w:r>
      <w:r w:rsidRPr="00D25A56">
        <w:rPr>
          <w:rFonts w:ascii="Adobe Devanagari" w:eastAsia="Times New Roman" w:hAnsi="Adobe Devanagari" w:cs="Adobe Devanagari"/>
          <w:i/>
          <w:iCs/>
          <w:color w:val="2D2D2D"/>
          <w:sz w:val="24"/>
          <w:szCs w:val="24"/>
          <w:lang w:val="en-GB" w:eastAsia="ru-RU"/>
        </w:rPr>
        <w:t>b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) according to </w:t>
      </w:r>
      <w:r w:rsidR="006F6BC6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the paragraph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</w:t>
      </w:r>
      <w:r w:rsidR="006F6BC6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8.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6, </w:t>
      </w:r>
      <w:r w:rsidR="006F6BC6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Ta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ble 1 and </w:t>
      </w:r>
      <w:r w:rsidR="006F6BC6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F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igure 6 </w:t>
      </w:r>
      <w:hyperlink r:id="rId57" w:history="1">
        <w:r w:rsidRPr="00D25A56">
          <w:rPr>
            <w:rFonts w:ascii="Adobe Devanagari" w:eastAsia="Times New Roman" w:hAnsi="Adobe Devanagari" w:cs="Adobe Devanagari"/>
            <w:color w:val="00466E"/>
            <w:sz w:val="24"/>
            <w:szCs w:val="24"/>
            <w:u w:val="single"/>
            <w:lang w:val="en-GB" w:eastAsia="ru-RU"/>
          </w:rPr>
          <w:t>GOST ISO 8611-1</w:t>
        </w:r>
      </w:hyperlink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, </w:t>
      </w:r>
      <w:r w:rsidR="006F6BC6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T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able 1 (</w:t>
      </w:r>
      <w:r w:rsidR="006F6BC6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T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est 6) and </w:t>
      </w:r>
      <w:hyperlink r:id="rId58" w:history="1">
        <w:r w:rsidRPr="00D25A56">
          <w:rPr>
            <w:rFonts w:ascii="Adobe Devanagari" w:eastAsia="Times New Roman" w:hAnsi="Adobe Devanagari" w:cs="Adobe Devanagari"/>
            <w:color w:val="00466E"/>
            <w:sz w:val="24"/>
            <w:szCs w:val="24"/>
            <w:u w:val="single"/>
            <w:lang w:val="en-GB" w:eastAsia="ru-RU"/>
          </w:rPr>
          <w:t>GOST ISO 8611-2</w:t>
        </w:r>
      </w:hyperlink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.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  <w:r w:rsidR="006F6BC6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Herewith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, the maximum deflection, mm, of the top deck, depending on the size of the </w:t>
      </w:r>
      <w:r w:rsidR="006F6BC6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standard pallet and the weight distributed 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on it under the load </w:t>
      </w:r>
      <w:r w:rsidR="00233283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of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1,25 </w:t>
      </w:r>
      <w:r w:rsidRPr="00D25A56">
        <w:rPr>
          <w:rFonts w:ascii="Adobe Devanagari" w:eastAsia="Times New Roman" w:hAnsi="Adobe Devanagari" w:cs="Adobe Devanagari"/>
          <w:noProof/>
          <w:color w:val="2D2D2D"/>
          <w:sz w:val="24"/>
          <w:szCs w:val="24"/>
          <w:lang w:val="ka-GE" w:eastAsia="ka-GE"/>
        </w:rPr>
        <w:drawing>
          <wp:inline distT="0" distB="0" distL="0" distR="0" wp14:anchorId="2DC64DF1" wp14:editId="2BA8DC63">
            <wp:extent cx="762000" cy="184150"/>
            <wp:effectExtent l="0" t="0" r="0" b="6350"/>
            <wp:docPr id="15" name="Рисунок 15" descr="ГОСТ 33757-2016 Поддоны плоские деревянные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ГОСТ 33757-2016 Поддоны плоские деревянные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1250 kg; </w:t>
      </w:r>
      <w:r w:rsid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which 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for 10 minutes should be no more than 2%, the residual deflection, mm, after the </w:t>
      </w:r>
      <w:r w:rsidR="00892316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relaxation period 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- not more than 0,7% of the distance between the supports of the pallet </w:t>
      </w:r>
      <w:r w:rsidRPr="00D25A56">
        <w:rPr>
          <w:rFonts w:ascii="Adobe Devanagari" w:eastAsia="Times New Roman" w:hAnsi="Adobe Devanagari" w:cs="Adobe Devanagari"/>
          <w:noProof/>
          <w:color w:val="2D2D2D"/>
          <w:sz w:val="24"/>
          <w:szCs w:val="24"/>
          <w:lang w:val="ka-GE" w:eastAsia="ka-GE"/>
        </w:rPr>
        <mc:AlternateContent>
          <mc:Choice Requires="wps">
            <w:drawing>
              <wp:inline distT="0" distB="0" distL="0" distR="0" wp14:anchorId="081B8089" wp14:editId="221EAE96">
                <wp:extent cx="184150" cy="222250"/>
                <wp:effectExtent l="0" t="0" r="0" b="0"/>
                <wp:docPr id="14" name="Прямоугольник 14" descr="ГОСТ 33757-2016 Поддоны плоские деревянн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415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30B1E6DD" id="Прямоугольник 14" o:spid="_x0000_s1026" alt="ГОСТ 33757-2016 Поддоны плоские деревянные. Технические условия" style="width:14.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YYVv7NgMAAEAGAAAOAAAAZHJzL2Uyb0RvYy54bWysVM1u3DYQvhfoOxC8y5LW2h8JlgNn11sU cH6ApA/AlagVEYlUSdqyGwRwYAQ5JIAPucdIHiGtgSKp3VfgvlGH1O56bV+CthQgDIfDb/4+zs6D 47pCR1QqJniKw60AI8ozkTM+T/Evz6feCCOlCc9JJThN8QlV+MHujz/stE1Ce6IUVU4lAhCukrZJ cal1k/i+ykpaE7UlGsrhsBCyJhq2cu7nkrSAXld+LwgGfitk3kiRUaVAO+kO8a7DLwqa6SdFoahG VYohNu3+0v1n9u/v7pBkLklTsmwZBvkXUdSEcXC6hpoQTdChZPegapZJoUShtzJR+6IoWEZdDpBN GNzJ5llJGupygeKoZl0m9f/BZo+PnkrEcuhdhBEnNfTIXCxOF+fmL3O9ODO/m2vzbfHeXJk/zVdk jXKqMqig+WA+mk/mM9reHvaHHoQ/QOYCrP+A79pcLd4h87f5BiCvzVe4fIlAf7k4NZfmC6BfWQtz uYXMZ9C+sfiLtyCtjBdnIMJt8wUOzm2f2kYlEO6z5qm0lVbNgcheKMTFuCR8TvdUA92GPCCNlUpK 0ZaU5FCw0EL4tzDsRgEamrWPRA6Jk0MtXBePC1lbH9AfdOzIcrImCz3WKANlOIrCPlAqg6MeLJCt B5KsLjdS6Z+oqJEVUiwhOgdOjg6U7kxXJtYXF1NWVaAnScVvKQCz04BruGrPbBCOXi/jIN4f7Y8i L+oN9r0omEy8vek48gbTcNifbE/G40n4yvoNo6RkeU65dbOiehh9H5WWj64j6ZrsSlQst3A2JCXn s3El0RGBpzZ1a1mQDTP/dhiuXpDLnZTCXhQ87MXedDAaetE06nvxMBh5QRg/jAdBFEeT6e2UDhin /z0l1KY47vf6rksbQd/JLXDrfm4kqZmGYVaxOsWjtRFJLAP3ee5aqwmrOnmjFDb8m1JAu1eNdny1 FO3YPxP5CdBVCqATMA/GLgilkL9h1MIIS7H69ZBIilH1MwfKx2EU2ZnnNlF/2ION3DyZbZ4QngFU ijVGnTjW3Zw8bCSbl+ApdIXhYg+eScEche0T6qJaPi4YUy6T5Ui1c3Bz76xuBv/uPwAAAP//AwBQ SwMEFAAGAAgAAAAhAD0Ni2PaAAAAAwEAAA8AAABkcnMvZG93bnJldi54bWxMj0FLw0AQhe+C/2EZ wYvYjRVFYzZFCmIRoZhqz9PsmASzs2l2m8R/79SLXh483vDeN9licq0aqA+NZwNXswQUceltw5WB 983T5R2oEJEttp7JwDcFWOSnJxmm1o/8RkMRKyUlHFI0UMfYpVqHsiaHYeY7Ysk+fe8wiu0rbXsc pdy1ep4kt9phw7JQY0fLmsqv4uAMjOV62G5en/X6YrvyvF/tl8XHizHnZ9PjA6hIU/w7hiO+oEMu TDt/YBtUa0Aeib8q2fxe3M7A9U0COs/0f/b8BwAA//8DAFBLAQItABQABgAIAAAAIQC2gziS/gAA AOEBAAATAAAAAAAAAAAAAAAAAAAAAABbQ29udGVudF9UeXBlc10ueG1sUEsBAi0AFAAGAAgAAAAh ADj9If/WAAAAlAEAAAsAAAAAAAAAAAAAAAAALwEAAF9yZWxzLy5yZWxzUEsBAi0AFAAGAAgAAAAh AFhhW/s2AwAAQAYAAA4AAAAAAAAAAAAAAAAALgIAAGRycy9lMm9Eb2MueG1sUEsBAi0AFAAGAAgA AAAhAD0Ni2PaAAAAAwEAAA8AAAAAAAAAAAAAAAAAkAUAAGRycy9kb3ducmV2LnhtbFBLBQYAAAAA BAAEAPMAAACXBgAAAAA= " filled="f" stroked="f">
                <o:lock v:ext="edit" aspectratio="t"/>
                <w10:anchorlock/>
              </v:rect>
            </w:pict>
          </mc:Fallback>
        </mc:AlternateConten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 (</w:t>
      </w:r>
      <w:r w:rsidRPr="00D25A56">
        <w:rPr>
          <w:rFonts w:ascii="Adobe Devanagari" w:eastAsia="Times New Roman" w:hAnsi="Adobe Devanagari" w:cs="Adobe Devanagari"/>
          <w:noProof/>
          <w:color w:val="2D2D2D"/>
          <w:sz w:val="24"/>
          <w:szCs w:val="24"/>
          <w:lang w:val="ka-GE" w:eastAsia="ka-GE"/>
        </w:rPr>
        <mc:AlternateContent>
          <mc:Choice Requires="wps">
            <w:drawing>
              <wp:inline distT="0" distB="0" distL="0" distR="0" wp14:anchorId="0E1C676B" wp14:editId="72B82CD0">
                <wp:extent cx="190500" cy="222250"/>
                <wp:effectExtent l="0" t="0" r="0" b="0"/>
                <wp:docPr id="13" name="Прямоугольник 13" descr="ГОСТ 33757-2016 Поддоны плоские деревянн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3C6A7F5A" id="Прямоугольник 13" o:spid="_x0000_s1026" alt="ГОСТ 33757-2016 Поддоны плоские деревянные. Технические условия" style="width:1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BgPK6MwMAAEAGAAAOAAAAZHJzL2Uyb0RvYy54bWysVM1u1DAQviPxDpbvaZJt9idRU1R2uwip /EjAA3gTZ2OR2MF2mxaEVIQQB5A4cKeijwBUQkDLK3jfiLG3u92WCwIcKbJnxt/8fZ6NG/t1hfao VEzwFIdrAUaUZyJnfJriRw/H3gAjpQnPSSU4TfEBVfjG5vVrG22T0I4oRZVTiQCEq6RtUlxq3SS+ r7KS1kStiYZyUBZC1kTDUU79XJIW0OvK7wRBz2+FzBspMqoUSEdzJd50+EVBM32vKBTVqEoxxKbd X7r/xP79zQ2STCVpSpadh0H+IoqaMA5Ol1Ajognalew3qJplUihR6LVM1L4oCpZRlwNkEwZXsnlQ koa6XKA4qlmWSf0/2Ozu3n2JWA69W8eIkxp6ZI5mh7N35oc5m700n82Z+T57a07NV/MNWaOcqgwq aN6bD+ajOUbr6/1u34Pwe8gcgfUX+M7M6ewNMj/NdwB5Yb7B5RME8pPZoTkxnwD91FqYkzVkjkH6 yuLPXsNuYTx7CVu4bT6B4p3tU9uoBMJ90NyXttKq2RHZY4W4GJaET+mWaqDbkAeksRBJKdqSkhwK FloI/xKGPShAQ5P2jsghcbKrhevifiFr6wP6g/YdWQ6WZKH7GmUgDOOgGwClMlB1YHUdmXySLC43 UulbVNTIblIsIToHTvZ2lLbBkGRhYn1xMWZV5fhY8UsCMJxLwDVctTobhKPXsziItwfbg8iLOr1t LwpGI29rPIy83jjsd0fro+FwFD63fsMoKVmeU27dLKgeRn9GpfNHNyfpkuxKVCy3cDYkJaeTYSXR HoGnNnbLlRw0F2b+5TBcESCXKymFnSi42Ym9cW/Q96Jx1PXifjDwgjC+GfeCKI5G48sp7TBO/z0l 1KY47na6rksrQV/JLXDr99xIUjMNw6xidYoHSyOSWAZu89y1VhNWzfcrpbDhX5QC2r1otOOrpeic /RORHwBdpQA6AfNg7MKmFPIpRi2MsBSrJ7tEUoyq2xwoH4dRZGeeO0TdfgcOclUzWdUQngFUijVG 8+1Qz+fkbiPZtARPoSsMF1vwTArmKGyf0Dyq88cFY8plcj5S7RxcPTuri8G/+QsAAP//AwBQSwME FAAGAAgAAAAhAOzBlgzaAAAAAwEAAA8AAABkcnMvZG93bnJldi54bWxMj09Lw0AQxe+C32GZghdp d1WUErMpUhCLCKXpn/M2Oyah2dk0u03it3f0opcZHm9483vpYnSN6LELtScNdzMFAqnwtqZSw277 Op2DCNGQNY0n1PCFARbZ9VVqEusH2mCfx1JwCIXEaKhibBMpQ1GhM2HmWyT2Pn3nTGTZldJ2ZuBw 18h7pZ6kMzXxh8q0uKywOOUXp2Eo1v1h+/Em17eHlafz6rzM9+9a30zGl2cQEcf4dww/+IwOGTMd /YVsEI0GLhJ/J3sPitWR96MCmaXyP3v2DQAA//8DAFBLAQItABQABgAIAAAAIQC2gziS/gAAAOEB AAATAAAAAAAAAAAAAAAAAAAAAABbQ29udGVudF9UeXBlc10ueG1sUEsBAi0AFAAGAAgAAAAhADj9 If/WAAAAlAEAAAsAAAAAAAAAAAAAAAAALwEAAF9yZWxzLy5yZWxzUEsBAi0AFAAGAAgAAAAhAAGA 8rozAwAAQAYAAA4AAAAAAAAAAAAAAAAALgIAAGRycy9lMm9Eb2MueG1sUEsBAi0AFAAGAAgAAAAh AOzBlgzaAAAAAwEAAA8AAAAAAAAAAAAAAAAAjQUAAGRycy9kb3ducmV2LnhtbFBLBQYAAAAABAAE APMAAACUBgAAAAA= " filled="f" stroked="f">
                <o:lock v:ext="edit" aspectratio="t"/>
                <w10:anchorlock/>
              </v:rect>
            </w:pict>
          </mc:Fallback>
        </mc:AlternateConten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).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</w:p>
    <w:p w14:paraId="3EEC7BB7" w14:textId="6AFE9FBE" w:rsidR="00D631AF" w:rsidRPr="00D25A56" w:rsidRDefault="006F6BC6" w:rsidP="006F6BC6">
      <w:pPr>
        <w:shd w:val="clear" w:color="auto" w:fill="FFFFFF"/>
        <w:spacing w:after="0" w:line="315" w:lineRule="atLeast"/>
        <w:textAlignment w:val="baseline"/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</w:pP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4.1.22 T</w:t>
      </w:r>
      <w:r w:rsidR="00D631AF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he pallets of all 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standard </w:t>
      </w:r>
      <w:r w:rsidR="00D631AF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sizes shall be suitable for the following tests: When falling at an angle, resistance to impacts (assembly strength), vertically 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hanging </w:t>
      </w:r>
      <w:r w:rsidR="00D631AF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pallet from a height, </w:t>
      </w:r>
      <w:r w:rsidR="00D631AF" w:rsidRPr="00D25A56">
        <w:rPr>
          <w:rFonts w:ascii="Adobe Devanagari" w:eastAsia="Times New Roman" w:hAnsi="Adobe Devanagari" w:cs="Adobe Devanagari"/>
          <w:noProof/>
          <w:color w:val="2D2D2D"/>
          <w:sz w:val="24"/>
          <w:szCs w:val="24"/>
          <w:lang w:val="ka-GE" w:eastAsia="ka-GE"/>
        </w:rPr>
        <mc:AlternateContent>
          <mc:Choice Requires="wps">
            <w:drawing>
              <wp:inline distT="0" distB="0" distL="0" distR="0" wp14:anchorId="1E9C2991" wp14:editId="67F358D8">
                <wp:extent cx="260350" cy="184150"/>
                <wp:effectExtent l="0" t="0" r="0" b="0"/>
                <wp:docPr id="12" name="Прямоугольник 12" descr="ГОСТ 33757-2016 Поддоны плоские деревянн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0350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0C2197D8" id="Прямоугольник 12" o:spid="_x0000_s1026" alt="ГОСТ 33757-2016 Поддоны плоские деревянные. Технические условия" style="width:20.5pt;height: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n1afmNwMAAEAGAAAOAAAAZHJzL2Uyb0RvYy54bWysVM1u3DYQvhfIOxC8y/qx9keC5cDZ9RYF nCZAkgfgStSKqESqJG3ZLQokCIocEsCH3mskj5DEQJDEzitw3yhDanezdi5F211AGM4Mv/n7OHt3 T5sanVCpmOAZDncCjCjPRcH4IsNPHs+8MUZKE16QWnCa4TOq8N39Oz/sdW1KI1GJuqASAQhXaddm uNK6TX1f5RVtiNoRLeVgLIVsiIajXPiFJB2gN7UfBcHQ74QsWilyqhRop70R7zv8sqS5flCWimpU Zxhy0+4r3Xduv/7+HkkXkrQVy1dpkH+RRUMYh6AbqCnRBB1L9h1Uw3IplCj1Ti4aX5Qly6mrAaoJ g1vVPKpIS10t0BzVbtqk/j/Y/OeThxKxAmYXYcRJAzMyF8uny3Pz2Vwvn5t35tp8Wr4yV+aD+Yis U0FVDh00f5m/zWvzBu3ujgYjD9IfInMB3u/hf22uli+R+WI+Acgz8xEuXyLQXy6fmkvzFtCvrIe5 3EHmDWj/tPjLFyCtnZfPQYTb5i0Yzu2culalkO6j9qG0nVbtkch/UYiLSUX4gh6oFqYNdUAZa5WU oqsoKaBhoYXwb2DYgwI0NO/uiwIKJ8dauCmelrKxMWA+6NSR5WxDFnqqUQ7KaBjsDoBSOZjCcRyC bCOQdH25lUr/SEWDrJBhCdk5cHJypHTvunaxsbiYsboGPUlrfkMBmL0GQsNVa7NJOHr9ngTJ4fhw HHtxNDz04mA69Q5mk9gbzsLRYLo7nUym4R82bhinFSsKym2YNdXD+J9RafXoepJuyK5EzQoLZ1NS cjGf1BKdEHhqM/dbNWTLzb+ZhusX1HKrpDCKg3tR4s2G45EXz+KBl4yCsReEyb1kGMRJPJ3dLOmI cfrfS0JdhpNBNHBT2kr6Vm2B+31fG0kbpmGZ1azJ8HjjRFLLwENeuNFqwupe3mqFTf9bK2Dc60E7 vlqK9uyfi+IM6CoF0AmYB2sXhErI3zDqYIVlWP16TCTFqP6JA+WTMI7tznOHeDCK4CC3LfNtC+E5 QGVYY9SLE93vyeNWskUFkULXGC4O4JmUzFHYPqE+q9XjgjXlKlmtVLsHt8/O69vi3/8KAAD//wMA UEsDBBQABgAIAAAAIQA5i6mz2gAAAAMBAAAPAAAAZHJzL2Rvd25yZXYueG1sTI9BS8NAEIXvgv9h GcGL2E2LiMZMihTEIkJpqj1vs2MSzM6m2W0S/72jF708eLzhvW+y5eRaNVAfGs8I81kCirj0tuEK 4W33dH0HKkTD1rSeCeGLAizz87PMpNaPvKWhiJWSEg6pQahj7FKtQ1mTM2HmO2LJPnzvTBTbV9r2 ZpRy1+pFktxqZxqWhdp0tKqp/CxODmEsN8N+9/qsN1f7tefj+rgq3l8QLy+mxwdQkab4dww/+IIO uTAd/IltUC2CPBJ/VbKbubgDwuI+AZ1n+j97/g0AAP//AwBQSwECLQAUAAYACAAAACEAtoM4kv4A AADhAQAAEwAAAAAAAAAAAAAAAAAAAAAAW0NvbnRlbnRfVHlwZXNdLnhtbFBLAQItABQABgAIAAAA IQA4/SH/1gAAAJQBAAALAAAAAAAAAAAAAAAAAC8BAABfcmVscy8ucmVsc1BLAQItABQABgAIAAAA IQAn1afmNwMAAEAGAAAOAAAAAAAAAAAAAAAAAC4CAABkcnMvZTJvRG9jLnhtbFBLAQItABQABgAI AAAAIQA5i6mz2gAAAAMBAAAPAAAAAAAAAAAAAAAAAJEFAABkcnMvZG93bnJldi54bWxQSwUGAAAA AAQABADzAAAAmAYAAAAA " filled="f" stroked="f">
                <o:lock v:ext="edit" aspectratio="t"/>
                <w10:anchorlock/>
              </v:rect>
            </w:pict>
          </mc:Fallback>
        </mc:AlternateContent>
      </w:r>
      <w:r w:rsidR="00D631AF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1 m (diagonal hardness, 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T</w:t>
      </w:r>
      <w:r w:rsidR="00D631AF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est 9) according to 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the paragraph</w:t>
      </w:r>
      <w:r w:rsidR="00D631AF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8.</w:t>
      </w:r>
      <w:r w:rsidR="00D631AF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9, 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Table 1 and F</w:t>
      </w:r>
      <w:r w:rsidR="00D631AF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igure 9 </w:t>
      </w:r>
      <w:hyperlink r:id="rId59" w:history="1">
        <w:r w:rsidR="00D631AF" w:rsidRPr="00D25A56">
          <w:rPr>
            <w:rFonts w:ascii="Adobe Devanagari" w:eastAsia="Times New Roman" w:hAnsi="Adobe Devanagari" w:cs="Adobe Devanagari"/>
            <w:color w:val="00466E"/>
            <w:sz w:val="24"/>
            <w:szCs w:val="24"/>
            <w:u w:val="single"/>
            <w:lang w:val="en-GB" w:eastAsia="ru-RU"/>
          </w:rPr>
          <w:t>GOST ISO 8611-1</w:t>
        </w:r>
      </w:hyperlink>
      <w:r w:rsidR="00D631AF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, 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Table 1 (T</w:t>
      </w:r>
      <w:r w:rsidR="00D631AF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est 6) </w:t>
      </w:r>
      <w:hyperlink r:id="rId60" w:history="1">
        <w:r w:rsidR="00D631AF" w:rsidRPr="00D25A56">
          <w:rPr>
            <w:rFonts w:ascii="Adobe Devanagari" w:eastAsia="Times New Roman" w:hAnsi="Adobe Devanagari" w:cs="Adobe Devanagari"/>
            <w:color w:val="00466E"/>
            <w:sz w:val="24"/>
            <w:szCs w:val="24"/>
            <w:u w:val="single"/>
            <w:lang w:val="en-GB" w:eastAsia="ru-RU"/>
          </w:rPr>
          <w:t>GOST ISO 8611-2</w:t>
        </w:r>
      </w:hyperlink>
      <w:r w:rsidR="00D631AF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 and </w:t>
      </w:r>
      <w:hyperlink r:id="rId61" w:history="1">
        <w:r w:rsidR="00D631AF" w:rsidRPr="00D25A56">
          <w:rPr>
            <w:rFonts w:ascii="Adobe Devanagari" w:eastAsia="Times New Roman" w:hAnsi="Adobe Devanagari" w:cs="Adobe Devanagari"/>
            <w:color w:val="00466E"/>
            <w:sz w:val="24"/>
            <w:szCs w:val="24"/>
            <w:u w:val="single"/>
            <w:lang w:val="en-GB" w:eastAsia="ru-RU"/>
          </w:rPr>
          <w:t>GOST 18425</w:t>
        </w:r>
      </w:hyperlink>
      <w:r w:rsidR="00D631AF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.</w:t>
      </w:r>
      <w:r w:rsidR="00D631AF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  <w:r w:rsidR="00D631AF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  <w:t xml:space="preserve">At </w:t>
      </w:r>
      <w:r w:rsidR="002C704C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the same time, the</w:t>
      </w:r>
      <w:r w:rsidR="00D631AF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diagonal length </w:t>
      </w:r>
      <w:r w:rsidR="002C704C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change </w:t>
      </w:r>
      <w:r w:rsidR="00D631AF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of the pallet, mm, after six drops by the same angle should be no more than 4% of its original length.</w:t>
      </w:r>
      <w:r w:rsidR="00D631AF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</w:p>
    <w:p w14:paraId="115303EF" w14:textId="5E4AF684" w:rsidR="00D631AF" w:rsidRPr="00D25A56" w:rsidRDefault="00D631AF" w:rsidP="00FC76D7">
      <w:pPr>
        <w:shd w:val="clear" w:color="auto" w:fill="FFFFFF"/>
        <w:spacing w:after="0" w:line="315" w:lineRule="atLeast"/>
        <w:textAlignment w:val="baseline"/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</w:pP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4.1.23 </w:t>
      </w:r>
      <w:proofErr w:type="gramStart"/>
      <w:r w:rsidR="00FC76D7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A</w:t>
      </w:r>
      <w:r w:rsidR="002C704C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fter</w:t>
      </w:r>
      <w:proofErr w:type="gramEnd"/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testing, no damage or breakage of pallet parts may be permitted to limit the performance or functionality of the pallet.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</w:p>
    <w:p w14:paraId="38CAA33E" w14:textId="300609BF" w:rsidR="00D631AF" w:rsidRPr="00D25A56" w:rsidRDefault="00D631AF" w:rsidP="002C704C">
      <w:pPr>
        <w:shd w:val="clear" w:color="auto" w:fill="FFFFFF"/>
        <w:spacing w:after="0" w:line="315" w:lineRule="atLeast"/>
        <w:textAlignment w:val="baseline"/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</w:pPr>
      <w:r w:rsidRPr="00D25A56">
        <w:rPr>
          <w:rFonts w:ascii="Adobe Devanagari" w:eastAsia="Times New Roman" w:hAnsi="Adobe Devanagari" w:cs="Adobe Devanagari"/>
          <w:b/>
          <w:bCs/>
          <w:color w:val="2D2D2D"/>
          <w:sz w:val="24"/>
          <w:szCs w:val="24"/>
          <w:lang w:val="en-GB" w:eastAsia="ru-RU"/>
        </w:rPr>
        <w:t xml:space="preserve">4.2 </w:t>
      </w:r>
      <w:r w:rsidR="002C704C" w:rsidRPr="00D25A56">
        <w:rPr>
          <w:rFonts w:ascii="Adobe Devanagari" w:eastAsia="Times New Roman" w:hAnsi="Adobe Devanagari" w:cs="Adobe Devanagari"/>
          <w:b/>
          <w:bCs/>
          <w:color w:val="2D2D2D"/>
          <w:sz w:val="24"/>
          <w:szCs w:val="24"/>
          <w:lang w:val="en-GB" w:eastAsia="ru-RU"/>
        </w:rPr>
        <w:t>R</w:t>
      </w:r>
      <w:r w:rsidRPr="00D25A56">
        <w:rPr>
          <w:rFonts w:ascii="Adobe Devanagari" w:eastAsia="Times New Roman" w:hAnsi="Adobe Devanagari" w:cs="Adobe Devanagari"/>
          <w:b/>
          <w:bCs/>
          <w:color w:val="2D2D2D"/>
          <w:sz w:val="24"/>
          <w:szCs w:val="24"/>
          <w:lang w:val="en-GB" w:eastAsia="ru-RU"/>
        </w:rPr>
        <w:t>equirement for raw materials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</w:p>
    <w:p w14:paraId="50E55CEF" w14:textId="72B6FE62" w:rsidR="00D631AF" w:rsidRPr="00D25A56" w:rsidRDefault="00D631AF" w:rsidP="002C704C">
      <w:pPr>
        <w:shd w:val="clear" w:color="auto" w:fill="FFFFFF"/>
        <w:spacing w:after="0" w:line="315" w:lineRule="atLeast"/>
        <w:textAlignment w:val="baseline"/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</w:pP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4.2.1 Pallet parts are made from sawn timber not lower than the </w:t>
      </w:r>
      <w:proofErr w:type="gramStart"/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2</w:t>
      </w:r>
      <w:r w:rsidR="002C704C" w:rsidRPr="00D25A56">
        <w:rPr>
          <w:rFonts w:ascii="Adobe Devanagari" w:eastAsia="Times New Roman" w:hAnsi="Adobe Devanagari" w:cs="Adobe Devanagari"/>
          <w:color w:val="2D2D2D"/>
          <w:sz w:val="24"/>
          <w:szCs w:val="24"/>
          <w:vertAlign w:val="superscript"/>
          <w:lang w:val="en-GB" w:eastAsia="ru-RU"/>
        </w:rPr>
        <w:t>nd</w:t>
      </w:r>
      <w:r w:rsidR="002C704C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grade</w:t>
      </w:r>
      <w:proofErr w:type="gramEnd"/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: Coniferous </w:t>
      </w:r>
      <w:r w:rsidR="002C704C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species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according </w:t>
      </w:r>
      <w:hyperlink r:id="rId62" w:history="1">
        <w:r w:rsidRPr="00D25A56">
          <w:rPr>
            <w:rFonts w:ascii="Adobe Devanagari" w:eastAsia="Times New Roman" w:hAnsi="Adobe Devanagari" w:cs="Adobe Devanagari"/>
            <w:sz w:val="24"/>
            <w:szCs w:val="24"/>
            <w:lang w:val="en-GB" w:eastAsia="ru-RU"/>
          </w:rPr>
          <w:t>to</w:t>
        </w:r>
        <w:r w:rsidRPr="00D25A56">
          <w:rPr>
            <w:rFonts w:ascii="Adobe Devanagari" w:eastAsia="Times New Roman" w:hAnsi="Adobe Devanagari" w:cs="Adobe Devanagari"/>
            <w:sz w:val="24"/>
            <w:szCs w:val="24"/>
            <w:u w:val="single"/>
            <w:lang w:val="en-GB" w:eastAsia="ru-RU"/>
          </w:rPr>
          <w:t xml:space="preserve"> </w:t>
        </w:r>
        <w:r w:rsidRPr="00D25A56">
          <w:rPr>
            <w:rFonts w:ascii="Adobe Devanagari" w:eastAsia="Times New Roman" w:hAnsi="Adobe Devanagari" w:cs="Adobe Devanagari"/>
            <w:color w:val="00466E"/>
            <w:sz w:val="24"/>
            <w:szCs w:val="24"/>
            <w:u w:val="single"/>
            <w:lang w:val="en-GB" w:eastAsia="ru-RU"/>
          </w:rPr>
          <w:t>GOST 8486</w:t>
        </w:r>
      </w:hyperlink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 and </w:t>
      </w:r>
      <w:r w:rsidR="002C704C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broadleaved species 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according </w:t>
      </w:r>
      <w:hyperlink r:id="rId63" w:history="1">
        <w:r w:rsidRPr="00D25A56">
          <w:rPr>
            <w:rFonts w:ascii="Adobe Devanagari" w:eastAsia="Times New Roman" w:hAnsi="Adobe Devanagari" w:cs="Adobe Devanagari"/>
            <w:sz w:val="24"/>
            <w:szCs w:val="24"/>
            <w:lang w:val="en-GB" w:eastAsia="ru-RU"/>
          </w:rPr>
          <w:t>to</w:t>
        </w:r>
        <w:r w:rsidRPr="00D25A56">
          <w:rPr>
            <w:rFonts w:ascii="Adobe Devanagari" w:eastAsia="Times New Roman" w:hAnsi="Adobe Devanagari" w:cs="Adobe Devanagari"/>
            <w:sz w:val="24"/>
            <w:szCs w:val="24"/>
            <w:u w:val="single"/>
            <w:lang w:val="en-GB" w:eastAsia="ru-RU"/>
          </w:rPr>
          <w:t xml:space="preserve"> </w:t>
        </w:r>
        <w:r w:rsidRPr="00D25A56">
          <w:rPr>
            <w:rFonts w:ascii="Adobe Devanagari" w:eastAsia="Times New Roman" w:hAnsi="Adobe Devanagari" w:cs="Adobe Devanagari"/>
            <w:color w:val="00466E"/>
            <w:sz w:val="24"/>
            <w:szCs w:val="24"/>
            <w:u w:val="single"/>
            <w:lang w:val="en-GB" w:eastAsia="ru-RU"/>
          </w:rPr>
          <w:t>GOST 2695</w:t>
        </w:r>
      </w:hyperlink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.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</w:p>
    <w:p w14:paraId="0A2B2DBF" w14:textId="35991655" w:rsidR="00D631AF" w:rsidRPr="00D25A56" w:rsidRDefault="00D631AF" w:rsidP="00E06957">
      <w:pPr>
        <w:shd w:val="clear" w:color="auto" w:fill="FFFFFF"/>
        <w:spacing w:after="0" w:line="315" w:lineRule="atLeast"/>
        <w:textAlignment w:val="baseline"/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</w:pP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4.2.2 </w:t>
      </w:r>
      <w:r w:rsidR="00E06957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By agreement with the customer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, it is allowed to manufacture parts of pallets from sawn timber of the </w:t>
      </w:r>
      <w:proofErr w:type="gramStart"/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3</w:t>
      </w:r>
      <w:r w:rsidR="00E06957" w:rsidRPr="00D25A56">
        <w:rPr>
          <w:rFonts w:ascii="Adobe Devanagari" w:eastAsia="Times New Roman" w:hAnsi="Adobe Devanagari" w:cs="Adobe Devanagari"/>
          <w:color w:val="2D2D2D"/>
          <w:sz w:val="24"/>
          <w:szCs w:val="24"/>
          <w:vertAlign w:val="superscript"/>
          <w:lang w:val="en-GB" w:eastAsia="ru-RU"/>
        </w:rPr>
        <w:t>rd</w:t>
      </w:r>
      <w:r w:rsidR="00E06957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grade</w:t>
      </w:r>
      <w:proofErr w:type="gramEnd"/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of coniferous </w:t>
      </w:r>
      <w:r w:rsidR="00E06957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species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according </w:t>
      </w:r>
      <w:hyperlink r:id="rId64" w:history="1">
        <w:r w:rsidRPr="00D25A56">
          <w:rPr>
            <w:rFonts w:ascii="Adobe Devanagari" w:eastAsia="Times New Roman" w:hAnsi="Adobe Devanagari" w:cs="Adobe Devanagari"/>
            <w:sz w:val="24"/>
            <w:szCs w:val="24"/>
            <w:lang w:val="en-GB" w:eastAsia="ru-RU"/>
          </w:rPr>
          <w:t>to</w:t>
        </w:r>
        <w:r w:rsidRPr="00D25A56">
          <w:rPr>
            <w:rFonts w:ascii="Adobe Devanagari" w:eastAsia="Times New Roman" w:hAnsi="Adobe Devanagari" w:cs="Adobe Devanagari"/>
            <w:sz w:val="24"/>
            <w:szCs w:val="24"/>
            <w:u w:val="single"/>
            <w:lang w:val="en-GB" w:eastAsia="ru-RU"/>
          </w:rPr>
          <w:t xml:space="preserve"> </w:t>
        </w:r>
        <w:r w:rsidRPr="00D25A56">
          <w:rPr>
            <w:rFonts w:ascii="Adobe Devanagari" w:eastAsia="Times New Roman" w:hAnsi="Adobe Devanagari" w:cs="Adobe Devanagari"/>
            <w:color w:val="00466E"/>
            <w:sz w:val="24"/>
            <w:szCs w:val="24"/>
            <w:u w:val="single"/>
            <w:lang w:val="en-GB" w:eastAsia="ru-RU"/>
          </w:rPr>
          <w:t>GOST 8486</w:t>
        </w:r>
      </w:hyperlink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 and </w:t>
      </w:r>
      <w:r w:rsidR="00E06957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broadleaved species 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according </w:t>
      </w:r>
      <w:hyperlink r:id="rId65" w:history="1">
        <w:r w:rsidRPr="00D25A56">
          <w:rPr>
            <w:rFonts w:ascii="Adobe Devanagari" w:eastAsia="Times New Roman" w:hAnsi="Adobe Devanagari" w:cs="Adobe Devanagari"/>
            <w:sz w:val="24"/>
            <w:szCs w:val="24"/>
            <w:lang w:val="en-GB" w:eastAsia="ru-RU"/>
          </w:rPr>
          <w:t>to</w:t>
        </w:r>
        <w:r w:rsidRPr="00D25A56">
          <w:rPr>
            <w:rFonts w:ascii="Adobe Devanagari" w:eastAsia="Times New Roman" w:hAnsi="Adobe Devanagari" w:cs="Adobe Devanagari"/>
            <w:sz w:val="24"/>
            <w:szCs w:val="24"/>
            <w:u w:val="single"/>
            <w:lang w:val="en-GB" w:eastAsia="ru-RU"/>
          </w:rPr>
          <w:t xml:space="preserve"> </w:t>
        </w:r>
        <w:r w:rsidRPr="00D25A56">
          <w:rPr>
            <w:rFonts w:ascii="Adobe Devanagari" w:eastAsia="Times New Roman" w:hAnsi="Adobe Devanagari" w:cs="Adobe Devanagari"/>
            <w:color w:val="00466E"/>
            <w:sz w:val="24"/>
            <w:szCs w:val="24"/>
            <w:u w:val="single"/>
            <w:lang w:val="en-GB" w:eastAsia="ru-RU"/>
          </w:rPr>
          <w:t>GOST 2695</w:t>
        </w:r>
      </w:hyperlink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.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</w:p>
    <w:p w14:paraId="3586A199" w14:textId="36DF2D5D" w:rsidR="00D631AF" w:rsidRPr="00D25A56" w:rsidRDefault="00D631AF" w:rsidP="00FC76D7">
      <w:pPr>
        <w:shd w:val="clear" w:color="auto" w:fill="FFFFFF"/>
        <w:spacing w:after="0" w:line="315" w:lineRule="atLeast"/>
        <w:textAlignment w:val="baseline"/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</w:pP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4.2.3 </w:t>
      </w:r>
      <w:r w:rsidR="00FC76D7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According to technical documentation the </w:t>
      </w:r>
      <w:proofErr w:type="spellStart"/>
      <w:r w:rsidR="00FC76D7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p</w:t>
      </w:r>
      <w:r w:rsidR="00E06957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hosphated</w:t>
      </w:r>
      <w:proofErr w:type="spellEnd"/>
      <w:r w:rsidR="00E06957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or oxidized ring-knurled </w:t>
      </w:r>
      <w:r w:rsidR="00E06957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nails</w:t>
      </w:r>
      <w:r w:rsidR="00FC76D7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, 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screw or </w:t>
      </w:r>
      <w:r w:rsidR="00E06957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rag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nails </w:t>
      </w:r>
      <w:proofErr w:type="gramStart"/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are used</w:t>
      </w:r>
      <w:proofErr w:type="gramEnd"/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as fasteners for the connection of pallet parts.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</w:p>
    <w:p w14:paraId="08F240AE" w14:textId="1030DB72" w:rsidR="00D631AF" w:rsidRPr="00D25A56" w:rsidRDefault="00D631AF" w:rsidP="00E06957">
      <w:pPr>
        <w:shd w:val="clear" w:color="auto" w:fill="FFFFFF"/>
        <w:spacing w:after="0" w:line="315" w:lineRule="atLeast"/>
        <w:textAlignment w:val="baseline"/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</w:pP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4.2.4 </w:t>
      </w:r>
      <w:r w:rsidR="00E06957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The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surfaces of the pallet parts </w:t>
      </w:r>
      <w:proofErr w:type="gramStart"/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may be processed</w:t>
      </w:r>
      <w:proofErr w:type="gramEnd"/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with fungicide according to the technical documentation </w:t>
      </w:r>
      <w:r w:rsidR="00E06957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by agreement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with the customer.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</w:p>
    <w:p w14:paraId="50A7FB5F" w14:textId="041D3AD9" w:rsidR="00D631AF" w:rsidRPr="00D25A56" w:rsidRDefault="00D631AF" w:rsidP="00E06957">
      <w:pPr>
        <w:shd w:val="clear" w:color="auto" w:fill="FFFFFF"/>
        <w:spacing w:after="0" w:line="315" w:lineRule="atLeast"/>
        <w:textAlignment w:val="baseline"/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</w:pP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4.2.5 </w:t>
      </w:r>
      <w:r w:rsidR="00E06957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The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</w:t>
      </w:r>
      <w:r w:rsidR="00E06957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sanitary and hygienic measurements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of materials used in the manufacture of pallets must comply with the requirements of the Technical Regulation [</w:t>
      </w:r>
      <w:hyperlink r:id="rId66" w:history="1">
        <w:r w:rsidRPr="00D25A56">
          <w:rPr>
            <w:rFonts w:ascii="Adobe Devanagari" w:eastAsia="Times New Roman" w:hAnsi="Adobe Devanagari" w:cs="Adobe Devanagari"/>
            <w:color w:val="00466E"/>
            <w:sz w:val="24"/>
            <w:szCs w:val="24"/>
            <w:u w:val="single"/>
            <w:lang w:val="en-GB" w:eastAsia="ru-RU"/>
          </w:rPr>
          <w:t>1</w:t>
        </w:r>
      </w:hyperlink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] (if the scope of this standard applies to pallets) and/or </w:t>
      </w:r>
      <w:r w:rsidR="00E06957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with 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the </w:t>
      </w:r>
      <w:r w:rsidR="00E06957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active 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legislation of the </w:t>
      </w:r>
      <w:r w:rsidR="00FC76D7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country,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that has adopted this standard.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</w:p>
    <w:p w14:paraId="57635323" w14:textId="77777777" w:rsidR="00D631AF" w:rsidRPr="00D25A56" w:rsidRDefault="00D631AF" w:rsidP="00D631AF">
      <w:pPr>
        <w:shd w:val="clear" w:color="auto" w:fill="FFFFFF"/>
        <w:spacing w:after="0" w:line="315" w:lineRule="atLeast"/>
        <w:textAlignment w:val="baseline"/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</w:pPr>
      <w:r w:rsidRPr="00D25A56">
        <w:rPr>
          <w:rFonts w:ascii="Adobe Devanagari" w:eastAsia="Times New Roman" w:hAnsi="Adobe Devanagari" w:cs="Adobe Devanagari"/>
          <w:b/>
          <w:bCs/>
          <w:color w:val="2D2D2D"/>
          <w:sz w:val="24"/>
          <w:szCs w:val="24"/>
          <w:lang w:val="en-GB" w:eastAsia="ru-RU"/>
        </w:rPr>
        <w:t>4.3 Marking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</w:p>
    <w:p w14:paraId="18794793" w14:textId="199D8310" w:rsidR="00D631AF" w:rsidRPr="00D25A56" w:rsidRDefault="00D631AF" w:rsidP="00CE3797">
      <w:pPr>
        <w:shd w:val="clear" w:color="auto" w:fill="FFFFFF"/>
        <w:spacing w:after="0" w:line="315" w:lineRule="atLeast"/>
        <w:textAlignment w:val="baseline"/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</w:pP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4.3.1 </w:t>
      </w:r>
      <w:r w:rsidR="00CE3797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Shipping label 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of pallets - according </w:t>
      </w:r>
      <w:hyperlink r:id="rId67" w:history="1">
        <w:r w:rsidRPr="00D25A56">
          <w:rPr>
            <w:rFonts w:ascii="Adobe Devanagari" w:eastAsia="Times New Roman" w:hAnsi="Adobe Devanagari" w:cs="Adobe Devanagari"/>
            <w:sz w:val="24"/>
            <w:szCs w:val="24"/>
            <w:lang w:val="en-GB" w:eastAsia="ru-RU"/>
          </w:rPr>
          <w:t>to</w:t>
        </w:r>
        <w:r w:rsidRPr="00D25A56">
          <w:rPr>
            <w:rFonts w:ascii="Adobe Devanagari" w:eastAsia="Times New Roman" w:hAnsi="Adobe Devanagari" w:cs="Adobe Devanagari"/>
            <w:sz w:val="24"/>
            <w:szCs w:val="24"/>
            <w:u w:val="single"/>
            <w:lang w:val="en-GB" w:eastAsia="ru-RU"/>
          </w:rPr>
          <w:t xml:space="preserve"> </w:t>
        </w:r>
        <w:r w:rsidRPr="00D25A56">
          <w:rPr>
            <w:rFonts w:ascii="Adobe Devanagari" w:eastAsia="Times New Roman" w:hAnsi="Adobe Devanagari" w:cs="Adobe Devanagari"/>
            <w:color w:val="00466E"/>
            <w:sz w:val="24"/>
            <w:szCs w:val="24"/>
            <w:u w:val="single"/>
            <w:lang w:val="en-GB" w:eastAsia="ru-RU"/>
          </w:rPr>
          <w:t>GOST 14192</w:t>
        </w:r>
      </w:hyperlink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.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</w:p>
    <w:p w14:paraId="7FBB8E6B" w14:textId="5838D59E" w:rsidR="00D631AF" w:rsidRPr="00D25A56" w:rsidRDefault="00D631AF" w:rsidP="00F73B7A">
      <w:pPr>
        <w:shd w:val="clear" w:color="auto" w:fill="FFFFFF"/>
        <w:spacing w:after="0" w:line="315" w:lineRule="atLeast"/>
        <w:textAlignment w:val="baseline"/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</w:pPr>
      <w:proofErr w:type="gramStart"/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4.3.2 Marking is placed directly on pallets and/o</w:t>
      </w:r>
      <w:r w:rsidR="00CE3797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r on labels indicating:</w:t>
      </w:r>
      <w:r w:rsidR="00CE3797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  <w:r w:rsidR="00CE3797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  <w:t>- N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ame and </w:t>
      </w:r>
      <w:r w:rsidR="00CE3797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designation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of the pallet;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  <w:t xml:space="preserve">- </w:t>
      </w:r>
      <w:r w:rsidR="00CE3797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Manufacturing country name;</w:t>
      </w:r>
      <w:r w:rsidR="00CE3797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  <w:r w:rsidR="00CE3797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  <w:t>- Na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me of </w:t>
      </w:r>
      <w:r w:rsidR="00CE3797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manufacturing 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enterprise and</w:t>
      </w:r>
      <w:r w:rsidR="00CE3797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its legal address;</w:t>
      </w:r>
      <w:r w:rsidR="00CE3797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  <w:r w:rsidR="00CE3797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  <w:t>- T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rademark (if any);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  <w:t xml:space="preserve">- </w:t>
      </w:r>
      <w:r w:rsidR="00CE3797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T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ype, size of the pallet and its </w:t>
      </w:r>
      <w:r w:rsidR="00CE3797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identifier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;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  <w:t xml:space="preserve">- </w:t>
      </w:r>
      <w:r w:rsidR="00CE3797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Pallet weight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, in kg;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  <w:t xml:space="preserve">- </w:t>
      </w:r>
      <w:r w:rsidR="00CE3797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G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ross mass in t;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  <w:t xml:space="preserve">- </w:t>
      </w:r>
      <w:r w:rsidR="00CE3797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Date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of manufacture;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  <w:t xml:space="preserve">- </w:t>
      </w:r>
      <w:r w:rsidR="00CE3797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Standard marking 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or other technical documentation </w:t>
      </w:r>
      <w:r w:rsidR="00CE3797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under which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the pallet is </w:t>
      </w:r>
      <w:r w:rsidR="00CE3797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manufactured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;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  <w:t xml:space="preserve">- </w:t>
      </w:r>
      <w:r w:rsidR="00F73B7A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Recycling </w:t>
      </w:r>
      <w:r w:rsidR="00CE3797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symbol 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"</w:t>
      </w:r>
      <w:r w:rsidR="00CE3797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Mobius strip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".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  <w:proofErr w:type="gramEnd"/>
    </w:p>
    <w:p w14:paraId="59538BAA" w14:textId="719C741A" w:rsidR="00D631AF" w:rsidRPr="00D25A56" w:rsidRDefault="00D631AF" w:rsidP="00FC76D7">
      <w:pPr>
        <w:shd w:val="clear" w:color="auto" w:fill="FFFFFF"/>
        <w:spacing w:after="0" w:line="315" w:lineRule="atLeast"/>
        <w:textAlignment w:val="baseline"/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</w:pP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4.3.3 </w:t>
      </w:r>
      <w:r w:rsidR="00CE3797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Markings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</w:t>
      </w:r>
      <w:proofErr w:type="gramStart"/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shall be made</w:t>
      </w:r>
      <w:proofErr w:type="gramEnd"/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in Russian and/or the national language of the pallet manufacturer, subject to the relevant requirements established </w:t>
      </w:r>
      <w:r w:rsidR="00CE3797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by the active legislation of the country that has adopted this standard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.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  <w:r w:rsidR="00FC76D7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M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arking in a different language</w:t>
      </w:r>
      <w:r w:rsidR="00FC76D7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</w:t>
      </w:r>
      <w:proofErr w:type="gramStart"/>
      <w:r w:rsidR="00FC76D7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can be done</w:t>
      </w:r>
      <w:proofErr w:type="gramEnd"/>
      <w:r w:rsidR="00FC76D7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by agreement with the customer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.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</w:p>
    <w:p w14:paraId="7521EF11" w14:textId="6B69F0A5" w:rsidR="00D631AF" w:rsidRPr="00D25A56" w:rsidRDefault="00D631AF" w:rsidP="00FC76D7">
      <w:pPr>
        <w:shd w:val="clear" w:color="auto" w:fill="FFFFFF"/>
        <w:spacing w:after="0" w:line="315" w:lineRule="atLeast"/>
        <w:textAlignment w:val="baseline"/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</w:pP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4.3.4 Marking </w:t>
      </w:r>
      <w:proofErr w:type="gramStart"/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must be made</w:t>
      </w:r>
      <w:proofErr w:type="gramEnd"/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on the longitudinal sides of the </w:t>
      </w:r>
      <w:proofErr w:type="spellStart"/>
      <w:r w:rsidR="0029044A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blockwoods</w:t>
      </w:r>
      <w:proofErr w:type="spellEnd"/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. The marking </w:t>
      </w:r>
      <w:proofErr w:type="gramStart"/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is applied</w:t>
      </w:r>
      <w:proofErr w:type="gramEnd"/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by burning</w:t>
      </w:r>
      <w:r w:rsidR="00FC76D7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methods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.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  <w:r w:rsidR="001E011A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E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mbossing with subsequent painting</w:t>
      </w:r>
      <w:r w:rsidR="001E011A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</w:t>
      </w:r>
      <w:proofErr w:type="gramStart"/>
      <w:r w:rsidR="001E011A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is allowed</w:t>
      </w:r>
      <w:proofErr w:type="gramEnd"/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.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  <w:t xml:space="preserve">The methods, location and content of the marking </w:t>
      </w:r>
      <w:proofErr w:type="gramStart"/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shall be established</w:t>
      </w:r>
      <w:proofErr w:type="gramEnd"/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in the technical and/or technological documentation on pallets for specific products, taking into account the requirements and regulations </w:t>
      </w:r>
      <w:r w:rsidR="001E011A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established by the active legislation of the country that has adopted this standard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.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  <w:t>The marking should be clear, abrasion resistant and easy to read.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</w:p>
    <w:p w14:paraId="31DD581C" w14:textId="77777777" w:rsidR="00D631AF" w:rsidRPr="00D25A56" w:rsidRDefault="00D631AF" w:rsidP="00D631AF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dobe Devanagari" w:eastAsia="Times New Roman" w:hAnsi="Adobe Devanagari" w:cs="Adobe Devanagari"/>
          <w:color w:val="3C3C3C"/>
          <w:sz w:val="48"/>
          <w:szCs w:val="48"/>
          <w:lang w:val="en-GB" w:eastAsia="ru-RU"/>
        </w:rPr>
      </w:pPr>
      <w:proofErr w:type="gramStart"/>
      <w:r w:rsidRPr="00D25A56">
        <w:rPr>
          <w:rFonts w:ascii="Adobe Devanagari" w:eastAsia="Times New Roman" w:hAnsi="Adobe Devanagari" w:cs="Adobe Devanagari"/>
          <w:color w:val="3C3C3C"/>
          <w:sz w:val="48"/>
          <w:szCs w:val="48"/>
          <w:lang w:val="en-GB" w:eastAsia="ru-RU"/>
        </w:rPr>
        <w:t>5</w:t>
      </w:r>
      <w:proofErr w:type="gramEnd"/>
      <w:r w:rsidRPr="00D25A56">
        <w:rPr>
          <w:rFonts w:ascii="Adobe Devanagari" w:eastAsia="Times New Roman" w:hAnsi="Adobe Devanagari" w:cs="Adobe Devanagari"/>
          <w:color w:val="3C3C3C"/>
          <w:sz w:val="48"/>
          <w:szCs w:val="48"/>
          <w:lang w:val="en-GB" w:eastAsia="ru-RU"/>
        </w:rPr>
        <w:t xml:space="preserve"> Safety requirements</w:t>
      </w:r>
    </w:p>
    <w:p w14:paraId="138A0A9C" w14:textId="251675C3" w:rsidR="00D631AF" w:rsidRPr="00D25A56" w:rsidRDefault="00D631AF" w:rsidP="00FC76D7">
      <w:pPr>
        <w:shd w:val="clear" w:color="auto" w:fill="FFFFFF"/>
        <w:spacing w:after="0" w:line="315" w:lineRule="atLeast"/>
        <w:textAlignment w:val="baseline"/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</w:pP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5.1 </w:t>
      </w:r>
      <w:r w:rsidR="001E011A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W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ooden pallets </w:t>
      </w:r>
      <w:r w:rsidR="00FC76D7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shall be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non-toxic and safe to handle.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</w:p>
    <w:p w14:paraId="31C5AD62" w14:textId="3C0FD27C" w:rsidR="00D631AF" w:rsidRPr="00D25A56" w:rsidRDefault="00D631AF" w:rsidP="00FC76D7">
      <w:pPr>
        <w:shd w:val="clear" w:color="auto" w:fill="FFFFFF"/>
        <w:spacing w:after="0" w:line="315" w:lineRule="atLeast"/>
        <w:textAlignment w:val="baseline"/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</w:pP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5.2 Pallets are flammable and </w:t>
      </w:r>
      <w:r w:rsidR="001E011A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fire-dangerous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.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  <w:r w:rsidR="00FC76D7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In</w:t>
      </w:r>
      <w:r w:rsidR="001E011A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</w:t>
      </w:r>
      <w:r w:rsidR="00FC76D7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storage</w:t>
      </w:r>
      <w:r w:rsidR="001E011A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, the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pallets should be protected from </w:t>
      </w:r>
      <w:r w:rsidR="001E011A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sources of 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ignition and </w:t>
      </w:r>
      <w:proofErr w:type="gramStart"/>
      <w:r w:rsidR="001E011A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follow 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 </w:t>
      </w:r>
      <w:proofErr w:type="gramEnd"/>
      <w:r w:rsidR="001E011A" w:rsidRPr="00D25A56">
        <w:rPr>
          <w:rFonts w:ascii="Adobe Devanagari" w:eastAsia="Times New Roman" w:hAnsi="Adobe Devanagari" w:cs="Adobe Devanagari"/>
          <w:color w:val="00466E"/>
          <w:sz w:val="24"/>
          <w:szCs w:val="24"/>
          <w:u w:val="single"/>
          <w:lang w:val="en-GB" w:eastAsia="ru-RU"/>
        </w:rPr>
        <w:fldChar w:fldCharType="begin"/>
      </w:r>
      <w:r w:rsidR="001E011A" w:rsidRPr="00D25A56">
        <w:rPr>
          <w:rFonts w:ascii="Adobe Devanagari" w:eastAsia="Times New Roman" w:hAnsi="Adobe Devanagari" w:cs="Adobe Devanagari"/>
          <w:color w:val="00466E"/>
          <w:sz w:val="24"/>
          <w:szCs w:val="24"/>
          <w:u w:val="single"/>
          <w:lang w:val="en-GB" w:eastAsia="ru-RU"/>
        </w:rPr>
        <w:instrText xml:space="preserve"> HYPERLINK "http://docs.cntd.ru/document/902344800" </w:instrText>
      </w:r>
      <w:r w:rsidR="001E011A" w:rsidRPr="00D25A56">
        <w:rPr>
          <w:rFonts w:ascii="Adobe Devanagari" w:eastAsia="Times New Roman" w:hAnsi="Adobe Devanagari" w:cs="Adobe Devanagari"/>
          <w:color w:val="00466E"/>
          <w:sz w:val="24"/>
          <w:szCs w:val="24"/>
          <w:u w:val="single"/>
          <w:lang w:val="en-GB" w:eastAsia="ru-RU"/>
        </w:rPr>
        <w:fldChar w:fldCharType="separate"/>
      </w:r>
      <w:r w:rsidR="001E011A" w:rsidRPr="00D25A56">
        <w:rPr>
          <w:rFonts w:ascii="Adobe Devanagari" w:eastAsia="Times New Roman" w:hAnsi="Adobe Devanagari" w:cs="Adobe Devanagari"/>
          <w:color w:val="00466E"/>
          <w:sz w:val="24"/>
          <w:szCs w:val="24"/>
          <w:u w:val="single"/>
          <w:lang w:val="en-GB" w:eastAsia="ru-RU"/>
        </w:rPr>
        <w:t>regulations</w:t>
      </w:r>
      <w:r w:rsidR="001E011A" w:rsidRPr="00D25A56">
        <w:rPr>
          <w:rFonts w:ascii="Adobe Devanagari" w:eastAsia="Times New Roman" w:hAnsi="Adobe Devanagari" w:cs="Adobe Devanagari"/>
          <w:color w:val="00466E"/>
          <w:sz w:val="24"/>
          <w:szCs w:val="24"/>
          <w:u w:val="single"/>
          <w:lang w:val="en-GB" w:eastAsia="ru-RU"/>
        </w:rPr>
        <w:fldChar w:fldCharType="end"/>
      </w:r>
      <w:r w:rsidR="001E011A" w:rsidRPr="00D25A56">
        <w:rPr>
          <w:rFonts w:ascii="Adobe Devanagari" w:eastAsia="Times New Roman" w:hAnsi="Adobe Devanagari" w:cs="Adobe Devanagari"/>
          <w:color w:val="00466E"/>
          <w:sz w:val="24"/>
          <w:szCs w:val="24"/>
          <w:u w:val="single"/>
          <w:lang w:val="en-GB" w:eastAsia="ru-RU"/>
        </w:rPr>
        <w:t xml:space="preserve"> of fire safety</w:t>
      </w:r>
      <w:r w:rsidR="001E011A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.</w:t>
      </w:r>
      <w:r w:rsidR="001E011A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  <w:t xml:space="preserve">If the pallets </w:t>
      </w:r>
      <w:proofErr w:type="gramStart"/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are ignited</w:t>
      </w:r>
      <w:proofErr w:type="gramEnd"/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, they should be extinguished by any </w:t>
      </w:r>
      <w:r w:rsidR="00FC76D7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means of </w:t>
      </w:r>
      <w:r w:rsidR="001E011A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fire extinguisher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.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</w:p>
    <w:p w14:paraId="0799509D" w14:textId="6F0A8B91" w:rsidR="00D631AF" w:rsidRPr="00D25A56" w:rsidRDefault="00D631AF" w:rsidP="00BD59A0">
      <w:pPr>
        <w:shd w:val="clear" w:color="auto" w:fill="FFFFFF"/>
        <w:spacing w:after="0" w:line="315" w:lineRule="atLeast"/>
        <w:textAlignment w:val="baseline"/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</w:pP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5.3 </w:t>
      </w:r>
      <w:r w:rsidR="001E011A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The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manufacture of pallets is associated with the use of </w:t>
      </w:r>
      <w:proofErr w:type="gramStart"/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low-toxic</w:t>
      </w:r>
      <w:proofErr w:type="gramEnd"/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and fire-hazardous materials.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  <w:t xml:space="preserve">Pallets </w:t>
      </w:r>
      <w:proofErr w:type="gramStart"/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are manufactured</w:t>
      </w:r>
      <w:proofErr w:type="gramEnd"/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in premises equipped with local and general exchange intake and exhaust ventilation.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  <w:t>The room must comply with sanitary and fire regulations.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  <w:t xml:space="preserve">The production of pallets </w:t>
      </w:r>
      <w:proofErr w:type="gramStart"/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should be provided</w:t>
      </w:r>
      <w:proofErr w:type="gramEnd"/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with </w:t>
      </w:r>
      <w:r w:rsidR="00BD59A0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technical control means of aerial environment 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in the working </w:t>
      </w:r>
      <w:r w:rsidR="00BD59A0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space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.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</w:p>
    <w:p w14:paraId="1FB63981" w14:textId="1E819681" w:rsidR="00D631AF" w:rsidRPr="00D25A56" w:rsidRDefault="00D631AF" w:rsidP="00F73B7A">
      <w:pPr>
        <w:shd w:val="clear" w:color="auto" w:fill="FFFFFF"/>
        <w:spacing w:after="0" w:line="315" w:lineRule="atLeast"/>
        <w:textAlignment w:val="baseline"/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</w:pP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5.4 Safety requirements for handling, transport</w:t>
      </w:r>
      <w:r w:rsidR="00BD59A0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ation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and </w:t>
      </w:r>
      <w:r w:rsidR="00BD59A0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warehousing operations </w:t>
      </w:r>
      <w:r w:rsidR="00F73B7A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of</w:t>
      </w:r>
      <w:r w:rsidR="00BD59A0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pallets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- according </w:t>
      </w:r>
      <w:hyperlink r:id="rId68" w:history="1">
        <w:r w:rsidRPr="00D25A56">
          <w:rPr>
            <w:rFonts w:ascii="Adobe Devanagari" w:eastAsia="Times New Roman" w:hAnsi="Adobe Devanagari" w:cs="Adobe Devanagari"/>
            <w:sz w:val="24"/>
            <w:szCs w:val="24"/>
            <w:lang w:val="en-GB" w:eastAsia="ru-RU"/>
          </w:rPr>
          <w:t>to</w:t>
        </w:r>
        <w:r w:rsidRPr="00D25A56">
          <w:rPr>
            <w:rFonts w:ascii="Adobe Devanagari" w:eastAsia="Times New Roman" w:hAnsi="Adobe Devanagari" w:cs="Adobe Devanagari"/>
            <w:sz w:val="24"/>
            <w:szCs w:val="24"/>
            <w:u w:val="single"/>
            <w:lang w:val="en-GB" w:eastAsia="ru-RU"/>
          </w:rPr>
          <w:t xml:space="preserve"> </w:t>
        </w:r>
        <w:r w:rsidRPr="00D25A56">
          <w:rPr>
            <w:rFonts w:ascii="Adobe Devanagari" w:eastAsia="Times New Roman" w:hAnsi="Adobe Devanagari" w:cs="Adobe Devanagari"/>
            <w:color w:val="00466E"/>
            <w:sz w:val="24"/>
            <w:szCs w:val="24"/>
            <w:u w:val="single"/>
            <w:lang w:val="en-GB" w:eastAsia="ru-RU"/>
          </w:rPr>
          <w:t>GOST 12.3.009</w:t>
        </w:r>
      </w:hyperlink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.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</w:p>
    <w:p w14:paraId="2CC8D29F" w14:textId="77777777" w:rsidR="00D631AF" w:rsidRPr="00D25A56" w:rsidRDefault="00D631AF" w:rsidP="00D631AF">
      <w:pPr>
        <w:shd w:val="clear" w:color="auto" w:fill="FFFFFF"/>
        <w:spacing w:after="0" w:line="315" w:lineRule="atLeast"/>
        <w:textAlignment w:val="baseline"/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</w:pP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5.5 Safety requirements for pallet manufacturing - according </w:t>
      </w:r>
      <w:hyperlink r:id="rId69" w:history="1">
        <w:r w:rsidRPr="00D25A56">
          <w:rPr>
            <w:rFonts w:ascii="Adobe Devanagari" w:eastAsia="Times New Roman" w:hAnsi="Adobe Devanagari" w:cs="Adobe Devanagari"/>
            <w:sz w:val="24"/>
            <w:szCs w:val="24"/>
            <w:lang w:val="en-GB" w:eastAsia="ru-RU"/>
          </w:rPr>
          <w:t>to</w:t>
        </w:r>
        <w:r w:rsidRPr="00D25A56">
          <w:rPr>
            <w:rFonts w:ascii="Adobe Devanagari" w:eastAsia="Times New Roman" w:hAnsi="Adobe Devanagari" w:cs="Adobe Devanagari"/>
            <w:sz w:val="24"/>
            <w:szCs w:val="24"/>
            <w:u w:val="single"/>
            <w:lang w:val="en-GB" w:eastAsia="ru-RU"/>
          </w:rPr>
          <w:t xml:space="preserve"> </w:t>
        </w:r>
        <w:r w:rsidRPr="00D25A56">
          <w:rPr>
            <w:rFonts w:ascii="Adobe Devanagari" w:eastAsia="Times New Roman" w:hAnsi="Adobe Devanagari" w:cs="Adobe Devanagari"/>
            <w:color w:val="00466E"/>
            <w:sz w:val="24"/>
            <w:szCs w:val="24"/>
            <w:u w:val="single"/>
            <w:lang w:val="en-GB" w:eastAsia="ru-RU"/>
          </w:rPr>
          <w:t>GOST 12.3.002</w:t>
        </w:r>
      </w:hyperlink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, </w:t>
      </w:r>
      <w:hyperlink r:id="rId70" w:history="1">
        <w:r w:rsidRPr="00D25A56">
          <w:rPr>
            <w:rFonts w:ascii="Adobe Devanagari" w:eastAsia="Times New Roman" w:hAnsi="Adobe Devanagari" w:cs="Adobe Devanagari"/>
            <w:color w:val="00466E"/>
            <w:sz w:val="24"/>
            <w:szCs w:val="24"/>
            <w:u w:val="single"/>
            <w:lang w:val="en-GB" w:eastAsia="ru-RU"/>
          </w:rPr>
          <w:t>GOST 12.3.034</w:t>
        </w:r>
      </w:hyperlink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, </w:t>
      </w:r>
      <w:hyperlink r:id="rId71" w:history="1">
        <w:r w:rsidRPr="00D25A56">
          <w:rPr>
            <w:rFonts w:ascii="Adobe Devanagari" w:eastAsia="Times New Roman" w:hAnsi="Adobe Devanagari" w:cs="Adobe Devanagari"/>
            <w:color w:val="00466E"/>
            <w:sz w:val="24"/>
            <w:szCs w:val="24"/>
            <w:u w:val="single"/>
            <w:lang w:val="en-GB" w:eastAsia="ru-RU"/>
          </w:rPr>
          <w:t>GOST 12.3.042</w:t>
        </w:r>
      </w:hyperlink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.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</w:p>
    <w:p w14:paraId="2F44DF8D" w14:textId="04840EDE" w:rsidR="00D631AF" w:rsidRPr="00D25A56" w:rsidRDefault="00D631AF" w:rsidP="008847E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dobe Devanagari" w:eastAsia="Times New Roman" w:hAnsi="Adobe Devanagari" w:cs="Adobe Devanagari"/>
          <w:color w:val="3C3C3C"/>
          <w:sz w:val="48"/>
          <w:szCs w:val="48"/>
          <w:lang w:val="en-GB" w:eastAsia="ru-RU"/>
        </w:rPr>
      </w:pPr>
      <w:proofErr w:type="gramStart"/>
      <w:r w:rsidRPr="00D25A56">
        <w:rPr>
          <w:rFonts w:ascii="Adobe Devanagari" w:eastAsia="Times New Roman" w:hAnsi="Adobe Devanagari" w:cs="Adobe Devanagari"/>
          <w:color w:val="3C3C3C"/>
          <w:sz w:val="48"/>
          <w:szCs w:val="48"/>
          <w:lang w:val="en-GB" w:eastAsia="ru-RU"/>
        </w:rPr>
        <w:t>6</w:t>
      </w:r>
      <w:proofErr w:type="gramEnd"/>
      <w:r w:rsidRPr="00D25A56">
        <w:rPr>
          <w:rFonts w:ascii="Adobe Devanagari" w:eastAsia="Times New Roman" w:hAnsi="Adobe Devanagari" w:cs="Adobe Devanagari"/>
          <w:color w:val="3C3C3C"/>
          <w:sz w:val="48"/>
          <w:szCs w:val="48"/>
          <w:lang w:val="en-GB" w:eastAsia="ru-RU"/>
        </w:rPr>
        <w:t xml:space="preserve"> </w:t>
      </w:r>
      <w:r w:rsidR="008847E0" w:rsidRPr="00D25A56">
        <w:rPr>
          <w:rFonts w:ascii="Adobe Devanagari" w:eastAsia="Times New Roman" w:hAnsi="Adobe Devanagari" w:cs="Adobe Devanagari"/>
          <w:color w:val="3C3C3C"/>
          <w:sz w:val="48"/>
          <w:szCs w:val="48"/>
          <w:lang w:val="en-GB" w:eastAsia="ru-RU"/>
        </w:rPr>
        <w:t>R</w:t>
      </w:r>
      <w:r w:rsidRPr="00D25A56">
        <w:rPr>
          <w:rFonts w:ascii="Adobe Devanagari" w:eastAsia="Times New Roman" w:hAnsi="Adobe Devanagari" w:cs="Adobe Devanagari"/>
          <w:color w:val="3C3C3C"/>
          <w:sz w:val="48"/>
          <w:szCs w:val="48"/>
          <w:lang w:val="en-GB" w:eastAsia="ru-RU"/>
        </w:rPr>
        <w:t xml:space="preserve">equirements of resource </w:t>
      </w:r>
      <w:r w:rsidR="008847E0" w:rsidRPr="00D25A56">
        <w:rPr>
          <w:rFonts w:ascii="Adobe Devanagari" w:eastAsia="Times New Roman" w:hAnsi="Adobe Devanagari" w:cs="Adobe Devanagari"/>
          <w:color w:val="3C3C3C"/>
          <w:sz w:val="48"/>
          <w:szCs w:val="48"/>
          <w:lang w:val="en-GB" w:eastAsia="ru-RU"/>
        </w:rPr>
        <w:t>conservation</w:t>
      </w:r>
      <w:r w:rsidRPr="00D25A56">
        <w:rPr>
          <w:rFonts w:ascii="Adobe Devanagari" w:eastAsia="Times New Roman" w:hAnsi="Adobe Devanagari" w:cs="Adobe Devanagari"/>
          <w:color w:val="3C3C3C"/>
          <w:sz w:val="48"/>
          <w:szCs w:val="48"/>
          <w:lang w:val="en-GB" w:eastAsia="ru-RU"/>
        </w:rPr>
        <w:t xml:space="preserve"> and ecology</w:t>
      </w:r>
    </w:p>
    <w:p w14:paraId="0040EA23" w14:textId="6AFD894B" w:rsidR="00D631AF" w:rsidRPr="00D25A56" w:rsidRDefault="00D631AF" w:rsidP="00F73B7A">
      <w:pPr>
        <w:shd w:val="clear" w:color="auto" w:fill="FFFFFF"/>
        <w:spacing w:after="0" w:line="315" w:lineRule="atLeast"/>
        <w:textAlignment w:val="baseline"/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</w:pPr>
      <w:proofErr w:type="gramStart"/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6.1 </w:t>
      </w:r>
      <w:r w:rsidR="00F73B7A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F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or the purpose of resource conservation and </w:t>
      </w:r>
      <w:r w:rsidR="00BD59A0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to prevent 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environmental pollution,</w:t>
      </w:r>
      <w:proofErr w:type="gramEnd"/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waste generated </w:t>
      </w:r>
      <w:r w:rsidR="00BD59A0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from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manufacture of pallets </w:t>
      </w:r>
      <w:r w:rsidR="00BD59A0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as well as the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</w:t>
      </w:r>
      <w:r w:rsidR="00F73B7A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second-hand 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pallets are </w:t>
      </w:r>
      <w:r w:rsidR="00F73B7A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used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</w:t>
      </w:r>
      <w:r w:rsidR="00BD59A0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for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secondary material resources (wood waste).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</w:p>
    <w:p w14:paraId="5562DFE2" w14:textId="41A5FE1D" w:rsidR="00D631AF" w:rsidRPr="00D25A56" w:rsidRDefault="00D631AF" w:rsidP="00F73B7A">
      <w:pPr>
        <w:shd w:val="clear" w:color="auto" w:fill="FFFFFF"/>
        <w:spacing w:after="0" w:line="315" w:lineRule="atLeast"/>
        <w:textAlignment w:val="baseline"/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</w:pP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6.2 </w:t>
      </w:r>
      <w:r w:rsidR="00F73B7A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The second-hand and unsuitable for further use pallets are subject to recycling 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in accordance with the procedure established by the law of the </w:t>
      </w:r>
      <w:r w:rsidR="00F73B7A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country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</w:t>
      </w:r>
      <w:r w:rsidR="00F73B7A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that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has </w:t>
      </w:r>
      <w:r w:rsidR="00F73B7A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adopted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this standard.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</w:p>
    <w:p w14:paraId="4D33D085" w14:textId="49C1F17C" w:rsidR="00D631AF" w:rsidRPr="00D25A56" w:rsidRDefault="00D631AF" w:rsidP="008847E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dobe Devanagari" w:eastAsia="Times New Roman" w:hAnsi="Adobe Devanagari" w:cs="Adobe Devanagari"/>
          <w:color w:val="3C3C3C"/>
          <w:sz w:val="48"/>
          <w:szCs w:val="48"/>
          <w:lang w:val="en-GB" w:eastAsia="ru-RU"/>
        </w:rPr>
      </w:pPr>
      <w:proofErr w:type="gramStart"/>
      <w:r w:rsidRPr="00D25A56">
        <w:rPr>
          <w:rFonts w:ascii="Adobe Devanagari" w:eastAsia="Times New Roman" w:hAnsi="Adobe Devanagari" w:cs="Adobe Devanagari"/>
          <w:color w:val="3C3C3C"/>
          <w:sz w:val="48"/>
          <w:szCs w:val="48"/>
          <w:lang w:val="en-GB" w:eastAsia="ru-RU"/>
        </w:rPr>
        <w:t>7</w:t>
      </w:r>
      <w:proofErr w:type="gramEnd"/>
      <w:r w:rsidRPr="00D25A56">
        <w:rPr>
          <w:rFonts w:ascii="Adobe Devanagari" w:eastAsia="Times New Roman" w:hAnsi="Adobe Devanagari" w:cs="Adobe Devanagari"/>
          <w:color w:val="3C3C3C"/>
          <w:sz w:val="48"/>
          <w:szCs w:val="48"/>
          <w:lang w:val="en-GB" w:eastAsia="ru-RU"/>
        </w:rPr>
        <w:t xml:space="preserve"> </w:t>
      </w:r>
      <w:r w:rsidR="008847E0" w:rsidRPr="00D25A56">
        <w:rPr>
          <w:rFonts w:ascii="Adobe Devanagari" w:eastAsia="Times New Roman" w:hAnsi="Adobe Devanagari" w:cs="Adobe Devanagari"/>
          <w:color w:val="3C3C3C"/>
          <w:sz w:val="48"/>
          <w:szCs w:val="48"/>
          <w:lang w:val="en-GB" w:eastAsia="ru-RU"/>
        </w:rPr>
        <w:t>A</w:t>
      </w:r>
      <w:r w:rsidRPr="00D25A56">
        <w:rPr>
          <w:rFonts w:ascii="Adobe Devanagari" w:eastAsia="Times New Roman" w:hAnsi="Adobe Devanagari" w:cs="Adobe Devanagari"/>
          <w:color w:val="3C3C3C"/>
          <w:sz w:val="48"/>
          <w:szCs w:val="48"/>
          <w:lang w:val="en-GB" w:eastAsia="ru-RU"/>
        </w:rPr>
        <w:t>cceptance Rules</w:t>
      </w:r>
    </w:p>
    <w:p w14:paraId="5A8AF7F2" w14:textId="224520F0" w:rsidR="00B117BF" w:rsidRPr="00D25A56" w:rsidRDefault="00D631AF" w:rsidP="008847E0">
      <w:pPr>
        <w:shd w:val="clear" w:color="auto" w:fill="FFFFFF"/>
        <w:spacing w:after="0" w:line="315" w:lineRule="atLeast"/>
        <w:textAlignment w:val="baseline"/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</w:pP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7.1 </w:t>
      </w:r>
      <w:r w:rsidR="00F73B7A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The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</w:t>
      </w:r>
      <w:r w:rsidR="00F73B7A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pallets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</w:t>
      </w:r>
      <w:proofErr w:type="gramStart"/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are presented</w:t>
      </w:r>
      <w:proofErr w:type="gramEnd"/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for acceptance in </w:t>
      </w:r>
      <w:r w:rsidR="00C62817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lots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.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  <w:proofErr w:type="gramStart"/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The </w:t>
      </w:r>
      <w:r w:rsidR="008847E0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lot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is the number of pallets of the same type, design and size, with </w:t>
      </w:r>
      <w:r w:rsidR="00AC7B81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single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quality </w:t>
      </w:r>
      <w:r w:rsidR="00AC7B81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certificate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containing: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  <w:t xml:space="preserve">- </w:t>
      </w:r>
      <w:r w:rsidR="00B117BF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Name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of </w:t>
      </w:r>
      <w:r w:rsidR="00B117BF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manufacturing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country;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  <w:t xml:space="preserve">- </w:t>
      </w:r>
      <w:r w:rsidR="00B117BF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Name 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of </w:t>
      </w:r>
      <w:r w:rsidR="00B117BF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manufacturing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enterprise, its legal address and contact telep</w:t>
      </w:r>
      <w:r w:rsidR="00B117BF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hone numbers;</w:t>
      </w:r>
      <w:r w:rsidR="00B117BF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  <w:r w:rsidR="00B117BF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  <w:t>- Trademark (if any);</w:t>
      </w:r>
      <w:r w:rsidR="00B117BF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  <w:r w:rsidR="00B117BF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  <w:t>- N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ame, </w:t>
      </w:r>
      <w:r w:rsidR="00B117BF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designation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, type and </w:t>
      </w:r>
      <w:r w:rsidR="00B117BF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overall 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dimensions of the pallets;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  <w:t xml:space="preserve">- </w:t>
      </w:r>
      <w:r w:rsidR="00B117BF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L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ot number;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  <w:t xml:space="preserve">- </w:t>
      </w:r>
      <w:r w:rsidR="00B117BF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Quantity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of pallets;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  <w:t xml:space="preserve">- </w:t>
      </w:r>
      <w:r w:rsidR="00B117BF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D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ate of manufacture;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  <w:t xml:space="preserve">- </w:t>
      </w:r>
      <w:r w:rsidR="00B117BF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D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esignation of this standard or other technical documentation;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  <w:t xml:space="preserve">- </w:t>
      </w:r>
      <w:r w:rsidR="00B117BF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Testing results or certificate of compliance of pallets with the requirements of this standard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;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  <w:t xml:space="preserve">- </w:t>
      </w:r>
      <w:r w:rsidR="00B117BF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Recycling Symbol  "Mobius strip" indicating at after-use disposal.</w:t>
      </w:r>
      <w:proofErr w:type="gramEnd"/>
      <w:r w:rsidR="00B117BF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</w:p>
    <w:p w14:paraId="57D36A5D" w14:textId="2FFFAAF5" w:rsidR="00D631AF" w:rsidRPr="00D25A56" w:rsidRDefault="00D631AF" w:rsidP="008847E0">
      <w:pPr>
        <w:shd w:val="clear" w:color="auto" w:fill="FFFFFF"/>
        <w:spacing w:after="0" w:line="315" w:lineRule="atLeast"/>
        <w:textAlignment w:val="baseline"/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</w:pP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Other information regarding the quality of the pallets </w:t>
      </w:r>
      <w:r w:rsidR="008847E0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shall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be included </w:t>
      </w:r>
      <w:r w:rsidR="00B117BF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in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the quality </w:t>
      </w:r>
      <w:r w:rsidR="00B117BF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certificate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.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</w:p>
    <w:p w14:paraId="64A448C6" w14:textId="35C6186E" w:rsidR="00D631AF" w:rsidRPr="00D25A56" w:rsidRDefault="00D631AF" w:rsidP="0047686E">
      <w:pPr>
        <w:shd w:val="clear" w:color="auto" w:fill="FFFFFF"/>
        <w:spacing w:line="315" w:lineRule="atLeast"/>
        <w:textAlignment w:val="baseline"/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</w:pP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7.2 </w:t>
      </w:r>
      <w:r w:rsidR="00AC7B81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The delivery-acceptance, periodic and </w:t>
      </w:r>
      <w:r w:rsidR="0047686E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model</w:t>
      </w:r>
      <w:r w:rsidR="00AC7B81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pallet </w:t>
      </w:r>
      <w:r w:rsidR="00AE1429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testing</w:t>
      </w:r>
      <w:r w:rsidR="00AC7B81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</w:t>
      </w:r>
      <w:proofErr w:type="gramStart"/>
      <w:r w:rsidR="00AC7B81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are performed</w:t>
      </w:r>
      <w:proofErr w:type="gramEnd"/>
      <w:r w:rsidR="00AC7B81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d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uring </w:t>
      </w:r>
      <w:r w:rsidR="00AC7B81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the q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uality </w:t>
      </w:r>
      <w:r w:rsidR="00AC7B81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control 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in accordance with Table 3.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  <w:t>Table 3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4"/>
        <w:gridCol w:w="1250"/>
        <w:gridCol w:w="1465"/>
        <w:gridCol w:w="963"/>
        <w:gridCol w:w="1536"/>
        <w:gridCol w:w="1367"/>
      </w:tblGrid>
      <w:tr w:rsidR="0047686E" w:rsidRPr="00D25A56" w14:paraId="1C7F6EA2" w14:textId="77777777" w:rsidTr="00D631AF">
        <w:trPr>
          <w:trHeight w:val="10"/>
        </w:trPr>
        <w:tc>
          <w:tcPr>
            <w:tcW w:w="3696" w:type="dxa"/>
            <w:hideMark/>
          </w:tcPr>
          <w:p w14:paraId="0D88CFB7" w14:textId="77777777" w:rsidR="00D631AF" w:rsidRPr="00D25A56" w:rsidRDefault="00D631AF" w:rsidP="00D631AF">
            <w:pPr>
              <w:spacing w:after="0" w:line="240" w:lineRule="auto"/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</w:pPr>
          </w:p>
        </w:tc>
        <w:tc>
          <w:tcPr>
            <w:tcW w:w="1294" w:type="dxa"/>
            <w:hideMark/>
          </w:tcPr>
          <w:p w14:paraId="549555A7" w14:textId="77777777" w:rsidR="00D631AF" w:rsidRPr="00D25A56" w:rsidRDefault="00D631AF" w:rsidP="00D631AF">
            <w:pPr>
              <w:spacing w:after="0" w:line="240" w:lineRule="auto"/>
              <w:rPr>
                <w:rFonts w:ascii="Adobe Devanagari" w:eastAsia="Times New Roman" w:hAnsi="Adobe Devanagari" w:cs="Adobe Devanagari"/>
                <w:sz w:val="24"/>
                <w:szCs w:val="24"/>
                <w:lang w:val="en-GB" w:eastAsia="ru-RU"/>
              </w:rPr>
            </w:pPr>
          </w:p>
        </w:tc>
        <w:tc>
          <w:tcPr>
            <w:tcW w:w="1848" w:type="dxa"/>
            <w:hideMark/>
          </w:tcPr>
          <w:p w14:paraId="0003CE06" w14:textId="77777777" w:rsidR="00D631AF" w:rsidRPr="00D25A56" w:rsidRDefault="00D631AF" w:rsidP="00D631AF">
            <w:pPr>
              <w:spacing w:after="0" w:line="240" w:lineRule="auto"/>
              <w:rPr>
                <w:rFonts w:ascii="Adobe Devanagari" w:eastAsia="Times New Roman" w:hAnsi="Adobe Devanagari" w:cs="Adobe Devanagari"/>
                <w:sz w:val="24"/>
                <w:szCs w:val="24"/>
                <w:lang w:val="en-GB" w:eastAsia="ru-RU"/>
              </w:rPr>
            </w:pPr>
          </w:p>
        </w:tc>
        <w:tc>
          <w:tcPr>
            <w:tcW w:w="1109" w:type="dxa"/>
            <w:hideMark/>
          </w:tcPr>
          <w:p w14:paraId="2D03744D" w14:textId="77777777" w:rsidR="00D631AF" w:rsidRPr="00D25A56" w:rsidRDefault="00D631AF" w:rsidP="00D631AF">
            <w:pPr>
              <w:spacing w:after="0" w:line="240" w:lineRule="auto"/>
              <w:rPr>
                <w:rFonts w:ascii="Adobe Devanagari" w:eastAsia="Times New Roman" w:hAnsi="Adobe Devanagari" w:cs="Adobe Devanagari"/>
                <w:sz w:val="24"/>
                <w:szCs w:val="24"/>
                <w:lang w:val="en-GB" w:eastAsia="ru-RU"/>
              </w:rPr>
            </w:pPr>
          </w:p>
        </w:tc>
        <w:tc>
          <w:tcPr>
            <w:tcW w:w="1663" w:type="dxa"/>
            <w:hideMark/>
          </w:tcPr>
          <w:p w14:paraId="789189AF" w14:textId="77777777" w:rsidR="00D631AF" w:rsidRPr="00D25A56" w:rsidRDefault="00D631AF" w:rsidP="00D631AF">
            <w:pPr>
              <w:spacing w:after="0" w:line="240" w:lineRule="auto"/>
              <w:rPr>
                <w:rFonts w:ascii="Adobe Devanagari" w:eastAsia="Times New Roman" w:hAnsi="Adobe Devanagari" w:cs="Adobe Devanagari"/>
                <w:sz w:val="24"/>
                <w:szCs w:val="24"/>
                <w:lang w:val="en-GB" w:eastAsia="ru-RU"/>
              </w:rPr>
            </w:pPr>
          </w:p>
        </w:tc>
        <w:tc>
          <w:tcPr>
            <w:tcW w:w="1663" w:type="dxa"/>
            <w:hideMark/>
          </w:tcPr>
          <w:p w14:paraId="025BF2D4" w14:textId="77777777" w:rsidR="00D631AF" w:rsidRPr="00D25A56" w:rsidRDefault="00D631AF" w:rsidP="00D631AF">
            <w:pPr>
              <w:spacing w:after="0" w:line="240" w:lineRule="auto"/>
              <w:rPr>
                <w:rFonts w:ascii="Adobe Devanagari" w:eastAsia="Times New Roman" w:hAnsi="Adobe Devanagari" w:cs="Adobe Devanagari"/>
                <w:sz w:val="24"/>
                <w:szCs w:val="24"/>
                <w:lang w:val="en-GB" w:eastAsia="ru-RU"/>
              </w:rPr>
            </w:pPr>
          </w:p>
        </w:tc>
      </w:tr>
      <w:tr w:rsidR="00D631AF" w:rsidRPr="00D25A56" w14:paraId="73EDAFD9" w14:textId="77777777" w:rsidTr="00D631AF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FC3F87F" w14:textId="1554245C" w:rsidR="00D631AF" w:rsidRPr="00D25A56" w:rsidRDefault="00D631AF" w:rsidP="00AC7B81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t xml:space="preserve">Monitored </w:t>
            </w:r>
            <w:r w:rsidR="00AC7B81"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t>indicator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C210117" w14:textId="404BB195" w:rsidR="00D631AF" w:rsidRPr="00D25A56" w:rsidRDefault="00AC7B81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t>Test category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933D135" w14:textId="77777777" w:rsidR="00D631AF" w:rsidRPr="00D25A56" w:rsidRDefault="00D631AF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t>Item number</w:t>
            </w:r>
          </w:p>
        </w:tc>
      </w:tr>
      <w:tr w:rsidR="0047686E" w:rsidRPr="00D25A56" w14:paraId="541F50DB" w14:textId="77777777" w:rsidTr="00D631AF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080109F" w14:textId="77777777" w:rsidR="00D631AF" w:rsidRPr="00D25A56" w:rsidRDefault="00D631AF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C0A4FBF" w14:textId="2E4FD110" w:rsidR="00D631AF" w:rsidRPr="00D25A56" w:rsidRDefault="008847E0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t>A</w:t>
            </w:r>
            <w:r w:rsidR="00AE1429"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t>cceptance testing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BD1775C" w14:textId="77777777" w:rsidR="00D631AF" w:rsidRPr="00D25A56" w:rsidRDefault="008847E0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t>P</w:t>
            </w:r>
            <w:r w:rsidR="00D631AF"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t>eriodic</w:t>
            </w:r>
          </w:p>
          <w:p w14:paraId="42A21DC4" w14:textId="4DDCD6D8" w:rsidR="008847E0" w:rsidRPr="00D25A56" w:rsidRDefault="008847E0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t>testing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E4E37DE" w14:textId="48A027FA" w:rsidR="00D631AF" w:rsidRPr="00D25A56" w:rsidRDefault="008847E0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t>M</w:t>
            </w:r>
            <w:r w:rsidR="0047686E"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t>odel</w:t>
            </w:r>
          </w:p>
          <w:p w14:paraId="605CC32A" w14:textId="432A9091" w:rsidR="008847E0" w:rsidRPr="00D25A56" w:rsidRDefault="008847E0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t>testing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1B80FBA" w14:textId="0618934F" w:rsidR="00D631AF" w:rsidRPr="00D25A56" w:rsidRDefault="008847E0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</w:pPr>
            <w:proofErr w:type="spellStart"/>
            <w:r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t>T</w:t>
            </w:r>
            <w:r w:rsidR="00D631AF"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t>chnical</w:t>
            </w:r>
            <w:proofErr w:type="spellEnd"/>
            <w:r w:rsidR="00D631AF"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t xml:space="preserve"> requirements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D403ADE" w14:textId="68B6C7A4" w:rsidR="00D631AF" w:rsidRPr="00D25A56" w:rsidRDefault="00AC7B81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t xml:space="preserve">Testing </w:t>
            </w:r>
            <w:r w:rsidR="00D631AF"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t>methods</w:t>
            </w:r>
          </w:p>
        </w:tc>
      </w:tr>
      <w:tr w:rsidR="0047686E" w:rsidRPr="00D25A56" w14:paraId="497E4998" w14:textId="77777777" w:rsidTr="00D631AF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06DC54A" w14:textId="77777777" w:rsidR="00D631AF" w:rsidRPr="00D25A56" w:rsidRDefault="00D631AF" w:rsidP="00D631AF">
            <w:pPr>
              <w:spacing w:after="0" w:line="315" w:lineRule="atLeast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t>Appearance, wood quality, pallet assemblies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E3678A8" w14:textId="77777777" w:rsidR="00D631AF" w:rsidRPr="00D25A56" w:rsidRDefault="00D631AF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t>+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ABF9787" w14:textId="77777777" w:rsidR="00D631AF" w:rsidRPr="00D25A56" w:rsidRDefault="00D631AF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324EF5C" w14:textId="77777777" w:rsidR="00D631AF" w:rsidRPr="00D25A56" w:rsidRDefault="00D631AF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t>+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AFF63AF" w14:textId="77777777" w:rsidR="00D631AF" w:rsidRPr="00D25A56" w:rsidRDefault="00D631AF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t>4.1.3-4.1.10, 4.1.14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29FDA17" w14:textId="77777777" w:rsidR="00D631AF" w:rsidRPr="00D25A56" w:rsidRDefault="00D631AF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t>8.6</w:t>
            </w:r>
          </w:p>
        </w:tc>
      </w:tr>
      <w:tr w:rsidR="0047686E" w:rsidRPr="00D25A56" w14:paraId="02E801C5" w14:textId="77777777" w:rsidTr="00D631AF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CDA30A1" w14:textId="77777777" w:rsidR="00D631AF" w:rsidRPr="00D25A56" w:rsidRDefault="00D631AF" w:rsidP="00D631AF">
            <w:pPr>
              <w:spacing w:after="0" w:line="315" w:lineRule="atLeast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t>Overall dimensions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98843E4" w14:textId="77777777" w:rsidR="00D631AF" w:rsidRPr="00D25A56" w:rsidRDefault="00D631AF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t>+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BA14C87" w14:textId="77777777" w:rsidR="00D631AF" w:rsidRPr="00D25A56" w:rsidRDefault="00D631AF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601DAEB" w14:textId="77777777" w:rsidR="00D631AF" w:rsidRPr="00D25A56" w:rsidRDefault="00D631AF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t>+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0383739" w14:textId="77777777" w:rsidR="00D631AF" w:rsidRPr="00D25A56" w:rsidRDefault="00D631AF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t>3.3, 3.4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7AB54FA" w14:textId="77777777" w:rsidR="00D631AF" w:rsidRPr="00D25A56" w:rsidRDefault="00D631AF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t>8.3</w:t>
            </w:r>
          </w:p>
        </w:tc>
      </w:tr>
      <w:tr w:rsidR="0047686E" w:rsidRPr="00D25A56" w14:paraId="77E87069" w14:textId="77777777" w:rsidTr="00D631AF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9989B4A" w14:textId="3AAA5A2F" w:rsidR="00D631AF" w:rsidRPr="00D25A56" w:rsidRDefault="00AC7B81" w:rsidP="00AC7B81">
            <w:pPr>
              <w:spacing w:after="0" w:line="315" w:lineRule="atLeast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t>Pallet w</w:t>
            </w:r>
            <w:r w:rsidR="00D631AF"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t xml:space="preserve">eight </w:t>
            </w:r>
            <w:r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t xml:space="preserve">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E8A2C9F" w14:textId="77777777" w:rsidR="00D631AF" w:rsidRPr="00D25A56" w:rsidRDefault="00D631AF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t>+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5DE85DC" w14:textId="77777777" w:rsidR="00D631AF" w:rsidRPr="00D25A56" w:rsidRDefault="00D631AF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4C2284F" w14:textId="77777777" w:rsidR="00D631AF" w:rsidRPr="00D25A56" w:rsidRDefault="00D631AF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t>+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7911AF1" w14:textId="77777777" w:rsidR="00D631AF" w:rsidRPr="00D25A56" w:rsidRDefault="00D631AF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t>3.5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4C36AE4" w14:textId="77777777" w:rsidR="00D631AF" w:rsidRPr="00D25A56" w:rsidRDefault="00D631AF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t>8.4</w:t>
            </w:r>
          </w:p>
        </w:tc>
      </w:tr>
      <w:tr w:rsidR="0047686E" w:rsidRPr="00D25A56" w14:paraId="5D48A32D" w14:textId="77777777" w:rsidTr="00D631AF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B2D6634" w14:textId="1CF6F1E8" w:rsidR="00D631AF" w:rsidRPr="00D25A56" w:rsidRDefault="00AC7B81" w:rsidP="00AC7B81">
            <w:pPr>
              <w:spacing w:after="0" w:line="315" w:lineRule="atLeast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t xml:space="preserve">Parts </w:t>
            </w:r>
            <w:r w:rsidR="00D631AF"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t xml:space="preserve">Dimensions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7B6AEB0" w14:textId="77777777" w:rsidR="00D631AF" w:rsidRPr="00D25A56" w:rsidRDefault="00D631AF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t>+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6584898" w14:textId="77777777" w:rsidR="00D631AF" w:rsidRPr="00D25A56" w:rsidRDefault="00D631AF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3E59A9B" w14:textId="77777777" w:rsidR="00D631AF" w:rsidRPr="00D25A56" w:rsidRDefault="00D631AF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t>+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A68E64E" w14:textId="77777777" w:rsidR="00D631AF" w:rsidRPr="00D25A56" w:rsidRDefault="00D631AF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t>3.9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5580871" w14:textId="77777777" w:rsidR="00D631AF" w:rsidRPr="00D25A56" w:rsidRDefault="00D631AF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t>8.5</w:t>
            </w:r>
          </w:p>
        </w:tc>
      </w:tr>
      <w:tr w:rsidR="0047686E" w:rsidRPr="00D25A56" w14:paraId="3D486F55" w14:textId="77777777" w:rsidTr="00D631AF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6A8E42B" w14:textId="77777777" w:rsidR="00D631AF" w:rsidRPr="00D25A56" w:rsidRDefault="00D631AF" w:rsidP="00D631AF">
            <w:pPr>
              <w:spacing w:after="0" w:line="315" w:lineRule="atLeast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t>Surface roughness of parts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84611E6" w14:textId="77777777" w:rsidR="00D631AF" w:rsidRPr="00D25A56" w:rsidRDefault="00D631AF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t>+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3297AF3" w14:textId="77777777" w:rsidR="00D631AF" w:rsidRPr="00D25A56" w:rsidRDefault="00D631AF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95E8050" w14:textId="77777777" w:rsidR="00D631AF" w:rsidRPr="00D25A56" w:rsidRDefault="00D631AF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t>+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96D5433" w14:textId="77777777" w:rsidR="00D631AF" w:rsidRPr="00D25A56" w:rsidRDefault="00D631AF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t>4.1.11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244323E" w14:textId="77777777" w:rsidR="00D631AF" w:rsidRPr="00D25A56" w:rsidRDefault="00D631AF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t>8.7</w:t>
            </w:r>
          </w:p>
        </w:tc>
      </w:tr>
      <w:tr w:rsidR="0047686E" w:rsidRPr="00D25A56" w14:paraId="4293445B" w14:textId="77777777" w:rsidTr="00D631AF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EE3DEA2" w14:textId="77777777" w:rsidR="00D631AF" w:rsidRPr="00D25A56" w:rsidRDefault="00D631AF" w:rsidP="00D631AF">
            <w:pPr>
              <w:spacing w:after="0" w:line="315" w:lineRule="atLeast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t>Moisture content of parts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6E09CA8" w14:textId="77777777" w:rsidR="00D631AF" w:rsidRPr="00D25A56" w:rsidRDefault="00D631AF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t>+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1E6AE87" w14:textId="77777777" w:rsidR="00D631AF" w:rsidRPr="00D25A56" w:rsidRDefault="00D631AF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9C22E2F" w14:textId="77777777" w:rsidR="00D631AF" w:rsidRPr="00D25A56" w:rsidRDefault="00D631AF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t>+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972A34F" w14:textId="77777777" w:rsidR="00D631AF" w:rsidRPr="00D25A56" w:rsidRDefault="00D631AF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t>4.1.12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DEFC633" w14:textId="77777777" w:rsidR="00D631AF" w:rsidRPr="00D25A56" w:rsidRDefault="00D631AF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t>8.8</w:t>
            </w:r>
          </w:p>
        </w:tc>
      </w:tr>
      <w:tr w:rsidR="0047686E" w:rsidRPr="00D25A56" w14:paraId="78C6752E" w14:textId="77777777" w:rsidTr="00D631AF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6B228E2" w14:textId="4A9FF2C9" w:rsidR="00D631AF" w:rsidRPr="00D25A56" w:rsidRDefault="00A36859" w:rsidP="00D631AF">
            <w:pPr>
              <w:spacing w:after="0" w:line="315" w:lineRule="atLeast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t>Lifespan</w:t>
            </w:r>
            <w:r w:rsidR="00D631AF"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t xml:space="preserve"> value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BD72711" w14:textId="77777777" w:rsidR="00D631AF" w:rsidRPr="00D25A56" w:rsidRDefault="00D631AF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t>+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8027D29" w14:textId="77777777" w:rsidR="00D631AF" w:rsidRPr="00D25A56" w:rsidRDefault="00D631AF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2885A67" w14:textId="77777777" w:rsidR="00D631AF" w:rsidRPr="00D25A56" w:rsidRDefault="00D631AF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t>+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400BFFD" w14:textId="77777777" w:rsidR="00D631AF" w:rsidRPr="00D25A56" w:rsidRDefault="00D631AF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t>4.1.15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BD22AF2" w14:textId="77777777" w:rsidR="00D631AF" w:rsidRPr="00D25A56" w:rsidRDefault="00D631AF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t>8.9</w:t>
            </w:r>
          </w:p>
        </w:tc>
      </w:tr>
      <w:tr w:rsidR="0047686E" w:rsidRPr="00D25A56" w14:paraId="68E1A1AC" w14:textId="77777777" w:rsidTr="00D631AF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08A5BDF" w14:textId="7EC3DD7E" w:rsidR="00D631AF" w:rsidRPr="00D25A56" w:rsidRDefault="008847E0" w:rsidP="00A36859">
            <w:pPr>
              <w:spacing w:after="0" w:line="315" w:lineRule="atLeast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t>Torn-</w:t>
            </w:r>
            <w:r w:rsidR="00A36859"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t xml:space="preserve">off force of joint assembled  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6F36517" w14:textId="77777777" w:rsidR="00D631AF" w:rsidRPr="00D25A56" w:rsidRDefault="00D631AF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t>+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279C633" w14:textId="77777777" w:rsidR="00D631AF" w:rsidRPr="00D25A56" w:rsidRDefault="00D631AF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4B557C3" w14:textId="77777777" w:rsidR="00D631AF" w:rsidRPr="00D25A56" w:rsidRDefault="00D631AF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t>+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BF4A762" w14:textId="77777777" w:rsidR="00D631AF" w:rsidRPr="00D25A56" w:rsidRDefault="00D631AF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t>4.1.16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3C648C0" w14:textId="77777777" w:rsidR="00D631AF" w:rsidRPr="00D25A56" w:rsidRDefault="00D631AF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t>8.10</w:t>
            </w:r>
          </w:p>
        </w:tc>
      </w:tr>
      <w:tr w:rsidR="0047686E" w:rsidRPr="00D25A56" w14:paraId="3E915AB4" w14:textId="77777777" w:rsidTr="00D631AF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3043EF8" w14:textId="5C37F5F6" w:rsidR="00D631AF" w:rsidRPr="00D25A56" w:rsidRDefault="00D631AF" w:rsidP="00A36859">
            <w:pPr>
              <w:spacing w:after="0" w:line="315" w:lineRule="atLeast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t xml:space="preserve">Stiffness when the </w:t>
            </w:r>
            <w:r w:rsidR="00A36859"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t>upper</w:t>
            </w:r>
            <w:r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t xml:space="preserve"> deck is bent during racking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4F070C2" w14:textId="77777777" w:rsidR="00D631AF" w:rsidRPr="00D25A56" w:rsidRDefault="00D631AF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72292F3" w14:textId="77777777" w:rsidR="00D631AF" w:rsidRPr="00D25A56" w:rsidRDefault="00D631AF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t>+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46C5143" w14:textId="77777777" w:rsidR="00D631AF" w:rsidRPr="00D25A56" w:rsidRDefault="00D631AF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A766124" w14:textId="77777777" w:rsidR="00D631AF" w:rsidRPr="00D25A56" w:rsidRDefault="00D631AF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t>4.1.18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A7967D7" w14:textId="77777777" w:rsidR="00D631AF" w:rsidRPr="00D25A56" w:rsidRDefault="00D631AF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t>8.11, 8.12</w:t>
            </w:r>
          </w:p>
        </w:tc>
      </w:tr>
      <w:tr w:rsidR="0047686E" w:rsidRPr="00D25A56" w14:paraId="20BEB99B" w14:textId="77777777" w:rsidTr="00D631AF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9517CB0" w14:textId="31A021A9" w:rsidR="00D631AF" w:rsidRPr="00D25A56" w:rsidRDefault="00D631AF" w:rsidP="00A36859">
            <w:pPr>
              <w:spacing w:after="0" w:line="315" w:lineRule="atLeast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t xml:space="preserve">Stiffness when the upper deck is bent </w:t>
            </w:r>
            <w:r w:rsidR="00A36859"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t xml:space="preserve">during lifting by the fork grab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62948D8" w14:textId="77777777" w:rsidR="00D631AF" w:rsidRPr="00D25A56" w:rsidRDefault="00D631AF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8DC8FAA" w14:textId="77777777" w:rsidR="00D631AF" w:rsidRPr="00D25A56" w:rsidRDefault="00D631AF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t>+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08036B7" w14:textId="77777777" w:rsidR="00D631AF" w:rsidRPr="00D25A56" w:rsidRDefault="00D631AF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1BFC8AC" w14:textId="77777777" w:rsidR="00D631AF" w:rsidRPr="00D25A56" w:rsidRDefault="00D631AF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t>4.1.19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5823F2E" w14:textId="77777777" w:rsidR="00D631AF" w:rsidRPr="00D25A56" w:rsidRDefault="00D631AF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t>8.11, 8.12</w:t>
            </w:r>
          </w:p>
        </w:tc>
      </w:tr>
      <w:tr w:rsidR="0047686E" w:rsidRPr="00D25A56" w14:paraId="5795C54A" w14:textId="77777777" w:rsidTr="00D631AF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FE32661" w14:textId="550D0AE2" w:rsidR="00D631AF" w:rsidRPr="00D25A56" w:rsidRDefault="00D631AF" w:rsidP="00A36859">
            <w:pPr>
              <w:spacing w:after="0" w:line="315" w:lineRule="atLeast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t>Stiffness when the top and bottom deck</w:t>
            </w:r>
            <w:r w:rsidR="00A36859"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t>s</w:t>
            </w:r>
            <w:r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t xml:space="preserve"> </w:t>
            </w:r>
            <w:r w:rsidR="00A36859"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t>are</w:t>
            </w:r>
            <w:r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t xml:space="preserve"> bent </w:t>
            </w:r>
            <w:r w:rsidR="00A36859"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t>during</w:t>
            </w:r>
            <w:r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t xml:space="preserve"> stacking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844447C" w14:textId="77777777" w:rsidR="00D631AF" w:rsidRPr="00D25A56" w:rsidRDefault="00D631AF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E041C71" w14:textId="77777777" w:rsidR="00D631AF" w:rsidRPr="00D25A56" w:rsidRDefault="00D631AF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t>+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EC3FB43" w14:textId="77777777" w:rsidR="00D631AF" w:rsidRPr="00D25A56" w:rsidRDefault="00D631AF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F8AF583" w14:textId="77777777" w:rsidR="00D631AF" w:rsidRPr="00D25A56" w:rsidRDefault="00D631AF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t>4.1.20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0F95098" w14:textId="77777777" w:rsidR="00D631AF" w:rsidRPr="00D25A56" w:rsidRDefault="00D631AF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t>8.11, 8.12</w:t>
            </w:r>
          </w:p>
        </w:tc>
      </w:tr>
      <w:tr w:rsidR="0047686E" w:rsidRPr="00D25A56" w14:paraId="53E3B5E0" w14:textId="77777777" w:rsidTr="00D631AF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7BE7B34" w14:textId="1D9205D1" w:rsidR="00D631AF" w:rsidRPr="00D25A56" w:rsidRDefault="00D631AF" w:rsidP="00A36859">
            <w:pPr>
              <w:spacing w:after="0" w:line="315" w:lineRule="atLeast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t xml:space="preserve">Stiffness when the </w:t>
            </w:r>
            <w:r w:rsidR="00A36859"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t xml:space="preserve">pallet </w:t>
            </w:r>
            <w:r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t xml:space="preserve">top deck </w:t>
            </w:r>
            <w:r w:rsidR="00A36859"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t xml:space="preserve">with the lugs </w:t>
            </w:r>
            <w:r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t xml:space="preserve">is bent </w:t>
            </w:r>
            <w:r w:rsidR="00A36859"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t>during</w:t>
            </w:r>
            <w:r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t xml:space="preserve"> lifting </w:t>
            </w:r>
            <w:r w:rsidR="00A36859"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t>by</w:t>
            </w:r>
            <w:r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t xml:space="preserve"> slings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1895321" w14:textId="77777777" w:rsidR="00D631AF" w:rsidRPr="00D25A56" w:rsidRDefault="00D631AF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C46FFA4" w14:textId="77777777" w:rsidR="00D631AF" w:rsidRPr="00D25A56" w:rsidRDefault="00D631AF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t>+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ACA0A92" w14:textId="77777777" w:rsidR="00D631AF" w:rsidRPr="00D25A56" w:rsidRDefault="00D631AF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40474A1" w14:textId="77777777" w:rsidR="00D631AF" w:rsidRPr="00D25A56" w:rsidRDefault="00D631AF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t>4.1.21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9FB2C6B" w14:textId="77777777" w:rsidR="00D631AF" w:rsidRPr="00D25A56" w:rsidRDefault="00D631AF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t>8.11, 8.12</w:t>
            </w:r>
          </w:p>
        </w:tc>
      </w:tr>
      <w:tr w:rsidR="0047686E" w:rsidRPr="00D25A56" w14:paraId="41FF591D" w14:textId="77777777" w:rsidTr="00D631AF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1C52445" w14:textId="152DDFF2" w:rsidR="00D631AF" w:rsidRPr="00D25A56" w:rsidRDefault="00D631AF" w:rsidP="00A36859">
            <w:pPr>
              <w:spacing w:after="0" w:line="315" w:lineRule="atLeast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t xml:space="preserve">Impact resistance (assembly strength) when dropped </w:t>
            </w:r>
            <w:r w:rsidR="00A36859"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t>at</w:t>
            </w:r>
            <w:r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t xml:space="preserve"> </w:t>
            </w:r>
            <w:r w:rsidR="00A36859"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t>the</w:t>
            </w:r>
            <w:r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t xml:space="preserve"> angle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30D595C" w14:textId="77777777" w:rsidR="00D631AF" w:rsidRPr="00D25A56" w:rsidRDefault="00D631AF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22A06A6" w14:textId="77777777" w:rsidR="00D631AF" w:rsidRPr="00D25A56" w:rsidRDefault="00D631AF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t>+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14DDB2E" w14:textId="77777777" w:rsidR="00D631AF" w:rsidRPr="00D25A56" w:rsidRDefault="00D631AF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2DE5B7C" w14:textId="77777777" w:rsidR="00D631AF" w:rsidRPr="00D25A56" w:rsidRDefault="00D631AF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t>4.1.22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76893EA" w14:textId="77777777" w:rsidR="00D631AF" w:rsidRPr="00D25A56" w:rsidRDefault="00D631AF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t>8.11, 8.12</w:t>
            </w:r>
          </w:p>
        </w:tc>
      </w:tr>
      <w:tr w:rsidR="0047686E" w:rsidRPr="00D25A56" w14:paraId="1662E36B" w14:textId="77777777" w:rsidTr="00D631AF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C0A96F5" w14:textId="77777777" w:rsidR="00D631AF" w:rsidRPr="00D25A56" w:rsidRDefault="00D631AF" w:rsidP="00D631AF">
            <w:pPr>
              <w:spacing w:after="0" w:line="315" w:lineRule="atLeast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t>Completeness and correctness of the marking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D4E24A6" w14:textId="77777777" w:rsidR="00D631AF" w:rsidRPr="00D25A56" w:rsidRDefault="00D631AF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t>+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9E0C0A7" w14:textId="77777777" w:rsidR="00D631AF" w:rsidRPr="00D25A56" w:rsidRDefault="00D631AF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E4BCA64" w14:textId="77777777" w:rsidR="00D631AF" w:rsidRPr="00D25A56" w:rsidRDefault="00D631AF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t>+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CA044C0" w14:textId="77777777" w:rsidR="00D631AF" w:rsidRPr="00D25A56" w:rsidRDefault="00D631AF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t>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B7A8591" w14:textId="77777777" w:rsidR="00D631AF" w:rsidRPr="00D25A56" w:rsidRDefault="00D631AF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t>8.6</w:t>
            </w:r>
          </w:p>
        </w:tc>
      </w:tr>
      <w:tr w:rsidR="00D631AF" w:rsidRPr="00D25A56" w14:paraId="2EB5A094" w14:textId="77777777" w:rsidTr="00D631AF">
        <w:tc>
          <w:tcPr>
            <w:tcW w:w="11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ABB4E3E" w14:textId="6472A039" w:rsidR="00D631AF" w:rsidRPr="00D25A56" w:rsidRDefault="00D631AF" w:rsidP="008847E0">
            <w:pPr>
              <w:spacing w:after="0" w:line="315" w:lineRule="atLeast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t xml:space="preserve">Note </w:t>
            </w:r>
            <w:r w:rsidR="00A36859"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t>–</w:t>
            </w:r>
            <w:r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t xml:space="preserve"> the</w:t>
            </w:r>
            <w:r w:rsidR="00A36859"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t xml:space="preserve"> symbol</w:t>
            </w:r>
            <w:r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t xml:space="preserve"> </w:t>
            </w:r>
            <w:proofErr w:type="gramStart"/>
            <w:r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t>" +</w:t>
            </w:r>
            <w:proofErr w:type="gramEnd"/>
            <w:r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t xml:space="preserve"> " </w:t>
            </w:r>
            <w:r w:rsidR="00A36859"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t>means</w:t>
            </w:r>
            <w:r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t xml:space="preserve"> that the indicator </w:t>
            </w:r>
            <w:r w:rsidR="008847E0"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t>shall be</w:t>
            </w:r>
            <w:r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t xml:space="preserve"> checked; the </w:t>
            </w:r>
            <w:r w:rsidR="00A36859"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t xml:space="preserve">symbol </w:t>
            </w:r>
            <w:r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t xml:space="preserve">" - " </w:t>
            </w:r>
            <w:r w:rsidR="00A36859"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t xml:space="preserve">is not </w:t>
            </w:r>
            <w:r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t>check</w:t>
            </w:r>
            <w:r w:rsidR="00A36859"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t>ed</w:t>
            </w:r>
            <w:r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t>.</w:t>
            </w:r>
            <w:r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br/>
            </w:r>
          </w:p>
        </w:tc>
      </w:tr>
    </w:tbl>
    <w:p w14:paraId="08DE1181" w14:textId="5F50D283" w:rsidR="00D631AF" w:rsidRPr="00D25A56" w:rsidRDefault="00D631AF" w:rsidP="00C62817">
      <w:pPr>
        <w:shd w:val="clear" w:color="auto" w:fill="FFFFFF"/>
        <w:spacing w:after="0" w:line="315" w:lineRule="atLeast"/>
        <w:textAlignment w:val="baseline"/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</w:pP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7.3 </w:t>
      </w:r>
      <w:r w:rsidR="00AE1429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Acceptance testing 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- the control tests of a batch of pallets, which determine its suitability for delivery and their use </w:t>
      </w:r>
      <w:r w:rsidR="00AE1429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in line with the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technical and/or technological documentation, shall be conducted for each controlled </w:t>
      </w:r>
      <w:r w:rsidR="00C62817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lot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of pallets.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</w:p>
    <w:p w14:paraId="4A523D22" w14:textId="4BB298DA" w:rsidR="00D631AF" w:rsidRPr="00D25A56" w:rsidRDefault="00D631AF" w:rsidP="00C62817">
      <w:pPr>
        <w:shd w:val="clear" w:color="auto" w:fill="FFFFFF"/>
        <w:spacing w:after="0" w:line="315" w:lineRule="atLeast"/>
        <w:textAlignment w:val="baseline"/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</w:pP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7.4 </w:t>
      </w:r>
      <w:r w:rsidR="00AE1429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P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eriodic </w:t>
      </w:r>
      <w:r w:rsidR="00AE1429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testing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</w:t>
      </w:r>
      <w:r w:rsidR="00AE1429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–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</w:t>
      </w:r>
      <w:r w:rsidR="00AE1429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the control tests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of </w:t>
      </w:r>
      <w:r w:rsidRPr="00D25A56">
        <w:rPr>
          <w:rFonts w:ascii="Adobe Devanagari" w:eastAsia="Times New Roman" w:hAnsi="Adobe Devanagari" w:cs="Adobe Devanagari"/>
          <w:sz w:val="24"/>
          <w:szCs w:val="24"/>
          <w:lang w:val="en-GB" w:eastAsia="ru-RU"/>
        </w:rPr>
        <w:t xml:space="preserve">pallets to </w:t>
      </w:r>
      <w:r w:rsidR="008847E0" w:rsidRPr="00D25A56">
        <w:rPr>
          <w:rFonts w:ascii="Adobe Devanagari" w:eastAsia="Times New Roman" w:hAnsi="Adobe Devanagari" w:cs="Adobe Devanagari"/>
          <w:sz w:val="24"/>
          <w:szCs w:val="24"/>
          <w:lang w:val="en-GB" w:eastAsia="ru-RU"/>
        </w:rPr>
        <w:t>control</w:t>
      </w:r>
      <w:r w:rsidR="00AE1429" w:rsidRPr="00D25A56">
        <w:rPr>
          <w:rFonts w:ascii="Adobe Devanagari" w:eastAsia="Times New Roman" w:hAnsi="Adobe Devanagari" w:cs="Adobe Devanagari"/>
          <w:sz w:val="24"/>
          <w:szCs w:val="24"/>
          <w:lang w:val="en-GB" w:eastAsia="ru-RU"/>
        </w:rPr>
        <w:t xml:space="preserve"> the</w:t>
      </w:r>
      <w:r w:rsidRPr="00D25A56">
        <w:rPr>
          <w:rFonts w:ascii="Adobe Devanagari" w:eastAsia="Times New Roman" w:hAnsi="Adobe Devanagari" w:cs="Adobe Devanagari"/>
          <w:sz w:val="24"/>
          <w:szCs w:val="24"/>
          <w:lang w:val="en-GB" w:eastAsia="ru-RU"/>
        </w:rPr>
        <w:t xml:space="preserve"> quality stability and </w:t>
      </w:r>
      <w:r w:rsidR="00C62817" w:rsidRPr="00D25A56">
        <w:rPr>
          <w:rFonts w:ascii="Adobe Devanagari" w:eastAsia="Times New Roman" w:hAnsi="Adobe Devanagari" w:cs="Adobe Devanagari"/>
          <w:sz w:val="24"/>
          <w:szCs w:val="24"/>
          <w:lang w:val="en-GB" w:eastAsia="ru-RU"/>
        </w:rPr>
        <w:t xml:space="preserve">the </w:t>
      </w:r>
      <w:r w:rsidR="00C62817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opportunity to continue the 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production shall be carried out at least once a year at </w:t>
      </w:r>
      <w:r w:rsidR="00C62817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batches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of pallets that have passed acceptance tests, according to the results of which they decide on the possibility of continuing </w:t>
      </w:r>
      <w:r w:rsidR="00AE1429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the 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production of pallets.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  <w:t xml:space="preserve">Periodic </w:t>
      </w:r>
      <w:r w:rsidR="00AE1429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testing of pallets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</w:t>
      </w:r>
      <w:proofErr w:type="gramStart"/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are carried</w:t>
      </w:r>
      <w:proofErr w:type="gramEnd"/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out once a year, with a minimum of three pallets that have been passed the acceptance test.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  <w:t xml:space="preserve">The results of periodic tests </w:t>
      </w:r>
      <w:proofErr w:type="gramStart"/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shall be documented</w:t>
      </w:r>
      <w:proofErr w:type="gramEnd"/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by a protocol.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  <w:t xml:space="preserve">Upon the approval of the customer, other periodic testing dates and controlled indicators may be established in the technical and/or process documentation for the pallets for the specified products, as approved in the established procedure, taking into account the requirements and regulations established by the </w:t>
      </w:r>
      <w:r w:rsidR="00AE1429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law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of the </w:t>
      </w:r>
      <w:r w:rsidR="00AE1429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country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that adopted this standard.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</w:p>
    <w:p w14:paraId="50000ED4" w14:textId="1C3B1B8D" w:rsidR="00D631AF" w:rsidRPr="00D25A56" w:rsidRDefault="00D631AF" w:rsidP="00C62817">
      <w:pPr>
        <w:shd w:val="clear" w:color="auto" w:fill="FFFFFF"/>
        <w:spacing w:after="0" w:line="315" w:lineRule="atLeast"/>
        <w:textAlignment w:val="baseline"/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</w:pPr>
      <w:proofErr w:type="gramStart"/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7.5 Model tests - </w:t>
      </w:r>
      <w:r w:rsidR="0047686E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pallet control tests 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are </w:t>
      </w:r>
      <w:r w:rsidR="0047686E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performed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to assess the efficiency and feasibility of the </w:t>
      </w:r>
      <w:r w:rsidR="0047686E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modifications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made to the design, type and size of the pallets in the </w:t>
      </w:r>
      <w:r w:rsidR="0014425E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manufacturing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proces</w:t>
      </w:r>
      <w:r w:rsidR="00C62817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s or in case of 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introduction and </w:t>
      </w:r>
      <w:r w:rsidR="0014425E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appliance of new materials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</w:t>
      </w:r>
      <w:r w:rsidR="0014425E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to amend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the pallet production technology, </w:t>
      </w:r>
      <w:r w:rsidR="00C62817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or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in the event of </w:t>
      </w:r>
      <w:r w:rsidR="00C62817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diverging opinions 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in the evaluation of the quality of the pallets.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  <w:proofErr w:type="gramEnd"/>
    </w:p>
    <w:p w14:paraId="2D45ADD0" w14:textId="6CCEB3D6" w:rsidR="00D631AF" w:rsidRPr="00D25A56" w:rsidRDefault="00D631AF" w:rsidP="00C62817">
      <w:pPr>
        <w:shd w:val="clear" w:color="auto" w:fill="FFFFFF"/>
        <w:spacing w:after="0" w:line="315" w:lineRule="atLeast"/>
        <w:textAlignment w:val="baseline"/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</w:pP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7.6 </w:t>
      </w:r>
      <w:r w:rsidR="0014425E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The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</w:t>
      </w:r>
      <w:r w:rsidR="0014425E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acceptance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of pallet</w:t>
      </w:r>
      <w:r w:rsidR="0014425E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lot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</w:t>
      </w:r>
      <w:proofErr w:type="gramStart"/>
      <w:r w:rsidR="00C62817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shall be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</w:t>
      </w:r>
      <w:r w:rsidR="00C62817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performed</w:t>
      </w:r>
      <w:proofErr w:type="gramEnd"/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</w:t>
      </w:r>
      <w:r w:rsidR="0014425E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on basis of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</w:t>
      </w:r>
      <w:r w:rsidR="0014425E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the statistical acceptance quality control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.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  <w:t xml:space="preserve">The sampling control plan and procedure shall be </w:t>
      </w:r>
      <w:r w:rsidR="005A1D8D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set forth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in </w:t>
      </w:r>
      <w:r w:rsidR="0014425E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the technical documentation 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for the specific types of </w:t>
      </w:r>
      <w:r w:rsidR="0014425E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pallets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in </w:t>
      </w:r>
      <w:r w:rsidR="00C62817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line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with the requirements of the normative documents for statistical methods and </w:t>
      </w:r>
      <w:r w:rsidR="005A1D8D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sampling procedure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, </w:t>
      </w:r>
      <w:r w:rsidR="005A1D8D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approved in accordance with the established rule 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[</w:t>
      </w:r>
      <w:hyperlink r:id="rId72" w:history="1">
        <w:r w:rsidRPr="00D25A56">
          <w:rPr>
            <w:rFonts w:ascii="Adobe Devanagari" w:eastAsia="Times New Roman" w:hAnsi="Adobe Devanagari" w:cs="Adobe Devanagari"/>
            <w:color w:val="00466E"/>
            <w:sz w:val="24"/>
            <w:szCs w:val="24"/>
            <w:u w:val="single"/>
            <w:lang w:val="en-GB" w:eastAsia="ru-RU"/>
          </w:rPr>
          <w:t>2</w:t>
        </w:r>
      </w:hyperlink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].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</w:p>
    <w:p w14:paraId="6529D363" w14:textId="411F7D66" w:rsidR="00D631AF" w:rsidRPr="00D25A56" w:rsidRDefault="00D631AF" w:rsidP="005A1D8D">
      <w:pPr>
        <w:shd w:val="clear" w:color="auto" w:fill="FFFFFF"/>
        <w:spacing w:after="0" w:line="315" w:lineRule="atLeast"/>
        <w:textAlignment w:val="baseline"/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</w:pP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7.7 </w:t>
      </w:r>
      <w:r w:rsidR="005A1D8D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In case if in the technical documentation is not defined the sampling control plan and procedure for the specific types of pallets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, the pallet control is carried out on a two-</w:t>
      </w:r>
      <w:r w:rsidR="005A1D8D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staged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normal sampling plan, with an overall alternate control level II based on the acceptable quality level</w:t>
      </w:r>
      <w:r w:rsidR="005A1D8D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(AQL)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, the recommended values </w:t>
      </w:r>
      <w:r w:rsid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of which are given in Table 4.</w:t>
      </w:r>
      <w:r w:rsid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</w:p>
    <w:p w14:paraId="109F5A1B" w14:textId="6DF9CD4B" w:rsidR="00D631AF" w:rsidRPr="00D25A56" w:rsidRDefault="00D25A56" w:rsidP="00D631AF">
      <w:pPr>
        <w:shd w:val="clear" w:color="auto" w:fill="FFFFFF"/>
        <w:spacing w:line="315" w:lineRule="atLeast"/>
        <w:textAlignment w:val="baseline"/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</w:pPr>
      <w:r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Table 4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3401"/>
      </w:tblGrid>
      <w:tr w:rsidR="00D631AF" w:rsidRPr="00D25A56" w14:paraId="6A02A68B" w14:textId="77777777" w:rsidTr="00501201">
        <w:trPr>
          <w:trHeight w:val="10"/>
        </w:trPr>
        <w:tc>
          <w:tcPr>
            <w:tcW w:w="5954" w:type="dxa"/>
            <w:hideMark/>
          </w:tcPr>
          <w:p w14:paraId="4C5068D1" w14:textId="77777777" w:rsidR="00D631AF" w:rsidRPr="00D25A56" w:rsidRDefault="00D631AF" w:rsidP="00D631AF">
            <w:pPr>
              <w:spacing w:after="0" w:line="240" w:lineRule="auto"/>
              <w:rPr>
                <w:rFonts w:ascii="Adobe Devanagari" w:eastAsia="Times New Roman" w:hAnsi="Adobe Devanagari" w:cs="Adobe Devanagari"/>
                <w:color w:val="2D2D2D"/>
                <w:lang w:val="en-GB" w:eastAsia="ru-RU"/>
              </w:rPr>
            </w:pPr>
          </w:p>
        </w:tc>
        <w:tc>
          <w:tcPr>
            <w:tcW w:w="3401" w:type="dxa"/>
            <w:hideMark/>
          </w:tcPr>
          <w:p w14:paraId="43D1FDCE" w14:textId="77777777" w:rsidR="00D631AF" w:rsidRPr="00D25A56" w:rsidRDefault="00D631AF" w:rsidP="00D631AF">
            <w:pPr>
              <w:spacing w:after="0" w:line="240" w:lineRule="auto"/>
              <w:rPr>
                <w:rFonts w:ascii="Adobe Devanagari" w:eastAsia="Times New Roman" w:hAnsi="Adobe Devanagari" w:cs="Adobe Devanagari"/>
                <w:lang w:val="en-GB" w:eastAsia="ru-RU"/>
              </w:rPr>
            </w:pPr>
          </w:p>
        </w:tc>
      </w:tr>
      <w:tr w:rsidR="00D631AF" w:rsidRPr="00D25A56" w14:paraId="2A80E92A" w14:textId="77777777" w:rsidTr="00501201"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2BC131E" w14:textId="1FEE21ED" w:rsidR="00D631AF" w:rsidRPr="00D25A56" w:rsidRDefault="00D631AF" w:rsidP="005A1D8D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lang w:val="en-GB" w:eastAsia="ru-RU"/>
              </w:rPr>
              <w:t xml:space="preserve">Monitored </w:t>
            </w:r>
            <w:r w:rsidR="005A1D8D" w:rsidRPr="00D25A56">
              <w:rPr>
                <w:rFonts w:ascii="Adobe Devanagari" w:eastAsia="Times New Roman" w:hAnsi="Adobe Devanagari" w:cs="Adobe Devanagari"/>
                <w:color w:val="2D2D2D"/>
                <w:lang w:val="en-GB" w:eastAsia="ru-RU"/>
              </w:rPr>
              <w:t xml:space="preserve">indicator 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436199A" w14:textId="6864F315" w:rsidR="00D631AF" w:rsidRPr="00D25A56" w:rsidRDefault="00D631AF" w:rsidP="005A1D8D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lang w:val="en-GB" w:eastAsia="ru-RU"/>
              </w:rPr>
              <w:t>Acceptable</w:t>
            </w:r>
            <w:r w:rsidR="005A1D8D" w:rsidRPr="00D25A56">
              <w:rPr>
                <w:rFonts w:ascii="Adobe Devanagari" w:eastAsia="Times New Roman" w:hAnsi="Adobe Devanagari" w:cs="Adobe Devanagari"/>
                <w:color w:val="2D2D2D"/>
                <w:lang w:val="en-GB" w:eastAsia="ru-RU"/>
              </w:rPr>
              <w:t xml:space="preserve"> quality level (AQL), </w:t>
            </w:r>
            <w:r w:rsidRPr="00D25A56">
              <w:rPr>
                <w:rFonts w:ascii="Adobe Devanagari" w:eastAsia="Times New Roman" w:hAnsi="Adobe Devanagari" w:cs="Adobe Devanagari"/>
                <w:color w:val="2D2D2D"/>
                <w:lang w:val="en-GB" w:eastAsia="ru-RU"/>
              </w:rPr>
              <w:t xml:space="preserve">(percentage of non-compliant </w:t>
            </w:r>
            <w:r w:rsidR="005A1D8D" w:rsidRPr="00D25A56">
              <w:rPr>
                <w:rFonts w:ascii="Adobe Devanagari" w:eastAsia="Times New Roman" w:hAnsi="Adobe Devanagari" w:cs="Adobe Devanagari"/>
                <w:color w:val="2D2D2D"/>
                <w:lang w:val="en-GB" w:eastAsia="ru-RU"/>
              </w:rPr>
              <w:t>units</w:t>
            </w:r>
            <w:r w:rsidRPr="00D25A56">
              <w:rPr>
                <w:rFonts w:ascii="Adobe Devanagari" w:eastAsia="Times New Roman" w:hAnsi="Adobe Devanagari" w:cs="Adobe Devanagari"/>
                <w:color w:val="2D2D2D"/>
                <w:lang w:val="en-GB" w:eastAsia="ru-RU"/>
              </w:rPr>
              <w:t>), %</w:t>
            </w:r>
          </w:p>
        </w:tc>
      </w:tr>
      <w:tr w:rsidR="00D631AF" w:rsidRPr="00D25A56" w14:paraId="753FB75C" w14:textId="77777777" w:rsidTr="00501201"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E7DADEA" w14:textId="77777777" w:rsidR="00D631AF" w:rsidRPr="00D25A56" w:rsidRDefault="00D631AF" w:rsidP="00D631AF">
            <w:pPr>
              <w:spacing w:after="0" w:line="315" w:lineRule="atLeast"/>
              <w:textAlignment w:val="baseline"/>
              <w:rPr>
                <w:rFonts w:ascii="Adobe Devanagari" w:eastAsia="Times New Roman" w:hAnsi="Adobe Devanagari" w:cs="Adobe Devanagari"/>
                <w:color w:val="2D2D2D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lang w:val="en-GB" w:eastAsia="ru-RU"/>
              </w:rPr>
              <w:t>Appearance, wood quality, pallet assemblies, dimensions, weight, marking quality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685C768" w14:textId="77777777" w:rsidR="00D631AF" w:rsidRPr="00D25A56" w:rsidRDefault="00D631AF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lang w:val="en-GB" w:eastAsia="ru-RU"/>
              </w:rPr>
              <w:t>6,5</w:t>
            </w:r>
          </w:p>
        </w:tc>
      </w:tr>
      <w:tr w:rsidR="00D631AF" w:rsidRPr="00D25A56" w14:paraId="5FD1C7B1" w14:textId="77777777" w:rsidTr="00501201">
        <w:tc>
          <w:tcPr>
            <w:tcW w:w="59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86A2D10" w14:textId="565DED5B" w:rsidR="00D631AF" w:rsidRPr="00D25A56" w:rsidRDefault="00D631AF" w:rsidP="005A1D8D">
            <w:pPr>
              <w:spacing w:after="0" w:line="315" w:lineRule="atLeast"/>
              <w:textAlignment w:val="baseline"/>
              <w:rPr>
                <w:rFonts w:ascii="Adobe Devanagari" w:eastAsia="Times New Roman" w:hAnsi="Adobe Devanagari" w:cs="Adobe Devanagari"/>
                <w:color w:val="2D2D2D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lang w:val="en-GB" w:eastAsia="ru-RU"/>
              </w:rPr>
              <w:t xml:space="preserve">Roughness, </w:t>
            </w:r>
            <w:r w:rsidR="005A1D8D" w:rsidRPr="00D25A56">
              <w:rPr>
                <w:rFonts w:ascii="Adobe Devanagari" w:eastAsia="Times New Roman" w:hAnsi="Adobe Devanagari" w:cs="Adobe Devanagari"/>
                <w:color w:val="2D2D2D"/>
                <w:lang w:val="en-GB" w:eastAsia="ru-RU"/>
              </w:rPr>
              <w:t>moisture</w:t>
            </w:r>
            <w:r w:rsidRPr="00D25A56">
              <w:rPr>
                <w:rFonts w:ascii="Adobe Devanagari" w:eastAsia="Times New Roman" w:hAnsi="Adobe Devanagari" w:cs="Adobe Devanagari"/>
                <w:color w:val="2D2D2D"/>
                <w:lang w:val="en-GB" w:eastAsia="ru-RU"/>
              </w:rPr>
              <w:t xml:space="preserve"> of parts</w:t>
            </w:r>
          </w:p>
        </w:tc>
        <w:tc>
          <w:tcPr>
            <w:tcW w:w="34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C4F7896" w14:textId="77777777" w:rsidR="00D631AF" w:rsidRPr="00D25A56" w:rsidRDefault="00D631AF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lang w:val="en-GB" w:eastAsia="ru-RU"/>
              </w:rPr>
              <w:t>6,5</w:t>
            </w:r>
          </w:p>
        </w:tc>
      </w:tr>
      <w:tr w:rsidR="00D631AF" w:rsidRPr="00D25A56" w14:paraId="2F330E1C" w14:textId="77777777" w:rsidTr="00501201">
        <w:tc>
          <w:tcPr>
            <w:tcW w:w="59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DE6A9CB" w14:textId="77777777" w:rsidR="00D631AF" w:rsidRPr="00D25A56" w:rsidRDefault="00D631AF" w:rsidP="00D631AF">
            <w:pPr>
              <w:spacing w:after="0" w:line="315" w:lineRule="atLeast"/>
              <w:textAlignment w:val="baseline"/>
              <w:rPr>
                <w:rFonts w:ascii="Adobe Devanagari" w:eastAsia="Times New Roman" w:hAnsi="Adobe Devanagari" w:cs="Adobe Devanagari"/>
                <w:color w:val="2D2D2D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lang w:val="en-GB" w:eastAsia="ru-RU"/>
              </w:rPr>
              <w:t>Service hours per failure</w:t>
            </w:r>
          </w:p>
        </w:tc>
        <w:tc>
          <w:tcPr>
            <w:tcW w:w="34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50C9813" w14:textId="77777777" w:rsidR="00D631AF" w:rsidRPr="00D25A56" w:rsidRDefault="00D631AF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lang w:val="en-GB" w:eastAsia="ru-RU"/>
              </w:rPr>
              <w:t>6,5</w:t>
            </w:r>
          </w:p>
        </w:tc>
      </w:tr>
      <w:tr w:rsidR="00D631AF" w:rsidRPr="00D25A56" w14:paraId="00DE2105" w14:textId="77777777" w:rsidTr="00501201">
        <w:tc>
          <w:tcPr>
            <w:tcW w:w="59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4B10FA7" w14:textId="39DD9810" w:rsidR="00D631AF" w:rsidRPr="00D25A56" w:rsidRDefault="00892316" w:rsidP="005A1D8D">
            <w:pPr>
              <w:spacing w:after="0" w:line="315" w:lineRule="atLeast"/>
              <w:textAlignment w:val="baseline"/>
              <w:rPr>
                <w:rFonts w:ascii="Adobe Devanagari" w:eastAsia="Times New Roman" w:hAnsi="Adobe Devanagari" w:cs="Adobe Devanagari"/>
                <w:color w:val="2D2D2D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lang w:val="en-GB" w:eastAsia="ru-RU"/>
              </w:rPr>
              <w:t>Torn-off</w:t>
            </w:r>
            <w:r w:rsidR="005A1D8D" w:rsidRPr="00D25A56">
              <w:rPr>
                <w:rFonts w:ascii="Adobe Devanagari" w:eastAsia="Times New Roman" w:hAnsi="Adobe Devanagari" w:cs="Adobe Devanagari"/>
                <w:color w:val="2D2D2D"/>
                <w:lang w:val="en-GB" w:eastAsia="ru-RU"/>
              </w:rPr>
              <w:t xml:space="preserve"> force of assembled joints </w:t>
            </w:r>
          </w:p>
        </w:tc>
        <w:tc>
          <w:tcPr>
            <w:tcW w:w="34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7B25E73" w14:textId="77777777" w:rsidR="00D631AF" w:rsidRPr="00D25A56" w:rsidRDefault="00D631AF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lang w:val="en-GB" w:eastAsia="ru-RU"/>
              </w:rPr>
              <w:t>6,5</w:t>
            </w:r>
          </w:p>
        </w:tc>
      </w:tr>
      <w:tr w:rsidR="00D631AF" w:rsidRPr="00D25A56" w14:paraId="717EA92A" w14:textId="77777777" w:rsidTr="00501201">
        <w:tc>
          <w:tcPr>
            <w:tcW w:w="59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4A57BFB" w14:textId="77777777" w:rsidR="00D631AF" w:rsidRPr="00D25A56" w:rsidRDefault="00D631AF" w:rsidP="00D631AF">
            <w:pPr>
              <w:spacing w:after="0" w:line="315" w:lineRule="atLeast"/>
              <w:textAlignment w:val="baseline"/>
              <w:rPr>
                <w:rFonts w:ascii="Adobe Devanagari" w:eastAsia="Times New Roman" w:hAnsi="Adobe Devanagari" w:cs="Adobe Devanagari"/>
                <w:color w:val="2D2D2D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lang w:val="en-GB" w:eastAsia="ru-RU"/>
              </w:rPr>
              <w:t>Stiffness when the top deck is bent during racking</w:t>
            </w:r>
          </w:p>
        </w:tc>
        <w:tc>
          <w:tcPr>
            <w:tcW w:w="34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B922ABF" w14:textId="77777777" w:rsidR="00D631AF" w:rsidRPr="00D25A56" w:rsidRDefault="00D631AF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lang w:val="en-GB" w:eastAsia="ru-RU"/>
              </w:rPr>
              <w:t>2,5</w:t>
            </w:r>
          </w:p>
        </w:tc>
      </w:tr>
      <w:tr w:rsidR="00D631AF" w:rsidRPr="00D25A56" w14:paraId="7DE592BC" w14:textId="77777777" w:rsidTr="00501201">
        <w:tc>
          <w:tcPr>
            <w:tcW w:w="59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32CB0E9" w14:textId="1FA34EEB" w:rsidR="00D631AF" w:rsidRPr="00D25A56" w:rsidRDefault="00501201" w:rsidP="00D631AF">
            <w:pPr>
              <w:spacing w:after="0" w:line="315" w:lineRule="atLeast"/>
              <w:textAlignment w:val="baseline"/>
              <w:rPr>
                <w:rFonts w:ascii="Adobe Devanagari" w:eastAsia="Times New Roman" w:hAnsi="Adobe Devanagari" w:cs="Adobe Devanagari"/>
                <w:color w:val="2D2D2D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lang w:val="en-GB" w:eastAsia="ru-RU"/>
              </w:rPr>
              <w:t>Stiffness when the upper deck is bent during lifting by the fork grab</w:t>
            </w:r>
          </w:p>
        </w:tc>
        <w:tc>
          <w:tcPr>
            <w:tcW w:w="34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48BAFD8" w14:textId="77777777" w:rsidR="00D631AF" w:rsidRPr="00D25A56" w:rsidRDefault="00D631AF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lang w:val="en-GB" w:eastAsia="ru-RU"/>
              </w:rPr>
              <w:t>2,5</w:t>
            </w:r>
          </w:p>
        </w:tc>
      </w:tr>
      <w:tr w:rsidR="00D631AF" w:rsidRPr="00D25A56" w14:paraId="5E8F4300" w14:textId="77777777" w:rsidTr="00501201">
        <w:tc>
          <w:tcPr>
            <w:tcW w:w="59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B3B2903" w14:textId="77777777" w:rsidR="00D631AF" w:rsidRPr="00D25A56" w:rsidRDefault="00D631AF" w:rsidP="00D631AF">
            <w:pPr>
              <w:spacing w:after="0" w:line="315" w:lineRule="atLeast"/>
              <w:textAlignment w:val="baseline"/>
              <w:rPr>
                <w:rFonts w:ascii="Adobe Devanagari" w:eastAsia="Times New Roman" w:hAnsi="Adobe Devanagari" w:cs="Adobe Devanagari"/>
                <w:color w:val="2D2D2D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lang w:val="en-GB" w:eastAsia="ru-RU"/>
              </w:rPr>
              <w:t>Stiffness when the top and bottom decks are bent when stacking</w:t>
            </w:r>
          </w:p>
        </w:tc>
        <w:tc>
          <w:tcPr>
            <w:tcW w:w="34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7A13586" w14:textId="77777777" w:rsidR="00D631AF" w:rsidRPr="00D25A56" w:rsidRDefault="00D631AF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lang w:val="en-GB" w:eastAsia="ru-RU"/>
              </w:rPr>
              <w:t>2,5</w:t>
            </w:r>
          </w:p>
        </w:tc>
      </w:tr>
      <w:tr w:rsidR="00D631AF" w:rsidRPr="00D25A56" w14:paraId="4C3985EB" w14:textId="77777777" w:rsidTr="00501201">
        <w:tc>
          <w:tcPr>
            <w:tcW w:w="59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90A315D" w14:textId="31A3906E" w:rsidR="00D631AF" w:rsidRPr="00D25A56" w:rsidRDefault="00501201" w:rsidP="00501201">
            <w:pPr>
              <w:spacing w:after="0" w:line="315" w:lineRule="atLeast"/>
              <w:textAlignment w:val="baseline"/>
              <w:rPr>
                <w:rFonts w:ascii="Adobe Devanagari" w:eastAsia="Times New Roman" w:hAnsi="Adobe Devanagari" w:cs="Adobe Devanagari"/>
                <w:color w:val="2D2D2D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lang w:val="en-GB" w:eastAsia="ru-RU"/>
              </w:rPr>
              <w:t>Stiffness when the pallet top deck with the lugs is bent during lifting by slings</w:t>
            </w:r>
          </w:p>
        </w:tc>
        <w:tc>
          <w:tcPr>
            <w:tcW w:w="34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71498DF" w14:textId="77777777" w:rsidR="00D631AF" w:rsidRPr="00D25A56" w:rsidRDefault="00D631AF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lang w:val="en-GB" w:eastAsia="ru-RU"/>
              </w:rPr>
              <w:t>2,5</w:t>
            </w:r>
          </w:p>
        </w:tc>
      </w:tr>
      <w:tr w:rsidR="00D631AF" w:rsidRPr="00D25A56" w14:paraId="6B96E464" w14:textId="77777777" w:rsidTr="00501201">
        <w:tc>
          <w:tcPr>
            <w:tcW w:w="59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5D35938" w14:textId="5D330F63" w:rsidR="00D631AF" w:rsidRPr="00D25A56" w:rsidRDefault="00D631AF" w:rsidP="00501201">
            <w:pPr>
              <w:spacing w:after="0" w:line="315" w:lineRule="atLeast"/>
              <w:textAlignment w:val="baseline"/>
              <w:rPr>
                <w:rFonts w:ascii="Adobe Devanagari" w:eastAsia="Times New Roman" w:hAnsi="Adobe Devanagari" w:cs="Adobe Devanagari"/>
                <w:color w:val="2D2D2D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lang w:val="en-GB" w:eastAsia="ru-RU"/>
              </w:rPr>
              <w:t xml:space="preserve">Impact resistance (assembly strength) when dropped </w:t>
            </w:r>
            <w:r w:rsidR="00501201" w:rsidRPr="00D25A56">
              <w:rPr>
                <w:rFonts w:ascii="Adobe Devanagari" w:eastAsia="Times New Roman" w:hAnsi="Adobe Devanagari" w:cs="Adobe Devanagari"/>
                <w:color w:val="2D2D2D"/>
                <w:lang w:val="en-GB" w:eastAsia="ru-RU"/>
              </w:rPr>
              <w:t>at</w:t>
            </w:r>
            <w:r w:rsidRPr="00D25A56">
              <w:rPr>
                <w:rFonts w:ascii="Adobe Devanagari" w:eastAsia="Times New Roman" w:hAnsi="Adobe Devanagari" w:cs="Adobe Devanagari"/>
                <w:color w:val="2D2D2D"/>
                <w:lang w:val="en-GB" w:eastAsia="ru-RU"/>
              </w:rPr>
              <w:t xml:space="preserve"> an angle</w:t>
            </w:r>
            <w:r w:rsidR="00501201" w:rsidRPr="00D25A56">
              <w:rPr>
                <w:rFonts w:ascii="Adobe Devanagari" w:eastAsia="Times New Roman" w:hAnsi="Adobe Devanagari" w:cs="Adobe Devanagari"/>
                <w:color w:val="2D2D2D"/>
                <w:lang w:val="en-GB" w:eastAsia="ru-RU"/>
              </w:rPr>
              <w:t xml:space="preserve"> </w:t>
            </w:r>
          </w:p>
        </w:tc>
        <w:tc>
          <w:tcPr>
            <w:tcW w:w="34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81292CF" w14:textId="77777777" w:rsidR="00D631AF" w:rsidRPr="00D25A56" w:rsidRDefault="00D631AF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lang w:val="en-GB" w:eastAsia="ru-RU"/>
              </w:rPr>
              <w:t>2,5</w:t>
            </w:r>
          </w:p>
        </w:tc>
      </w:tr>
    </w:tbl>
    <w:p w14:paraId="16C4BE53" w14:textId="2D564E9A" w:rsidR="00D631AF" w:rsidRPr="00D25A56" w:rsidRDefault="00D631AF" w:rsidP="00501201">
      <w:pPr>
        <w:shd w:val="clear" w:color="auto" w:fill="FFFFFF"/>
        <w:spacing w:after="0" w:line="315" w:lineRule="atLeast"/>
        <w:textAlignment w:val="baseline"/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</w:pP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7.8 for quality control, </w:t>
      </w:r>
      <w:proofErr w:type="gramStart"/>
      <w:r w:rsidR="00C62817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lots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of</w:t>
      </w:r>
      <w:proofErr w:type="gramEnd"/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pallets are randomly selected from different locations in the volumes shown in Table 5.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  <w:t xml:space="preserve">Depending on the volume of the pallet lot, the </w:t>
      </w:r>
      <w:r w:rsidR="00501201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number of samples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and the acceptable quality level (AQL, %), the acceptance and reject numbers are determined according to Table 5.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</w:p>
    <w:p w14:paraId="14C64282" w14:textId="44AF4AC9" w:rsidR="00D631AF" w:rsidRPr="00D25A56" w:rsidRDefault="00D25A56" w:rsidP="00D631AF">
      <w:pPr>
        <w:shd w:val="clear" w:color="auto" w:fill="FFFFFF"/>
        <w:spacing w:line="315" w:lineRule="atLeast"/>
        <w:textAlignment w:val="baseline"/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</w:pPr>
      <w:r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Table 5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635"/>
        <w:gridCol w:w="382"/>
        <w:gridCol w:w="699"/>
        <w:gridCol w:w="755"/>
        <w:gridCol w:w="1015"/>
        <w:gridCol w:w="969"/>
        <w:gridCol w:w="1137"/>
        <w:gridCol w:w="864"/>
        <w:gridCol w:w="667"/>
        <w:gridCol w:w="936"/>
        <w:gridCol w:w="739"/>
      </w:tblGrid>
      <w:tr w:rsidR="00501201" w:rsidRPr="00D25A56" w14:paraId="6981A640" w14:textId="77777777" w:rsidTr="00501201">
        <w:trPr>
          <w:trHeight w:val="10"/>
        </w:trPr>
        <w:tc>
          <w:tcPr>
            <w:tcW w:w="557" w:type="dxa"/>
            <w:hideMark/>
          </w:tcPr>
          <w:p w14:paraId="14F22C3A" w14:textId="77777777" w:rsidR="00D631AF" w:rsidRPr="00D25A56" w:rsidRDefault="00D631AF" w:rsidP="00D631AF">
            <w:pPr>
              <w:spacing w:after="0" w:line="240" w:lineRule="auto"/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</w:pPr>
          </w:p>
        </w:tc>
        <w:tc>
          <w:tcPr>
            <w:tcW w:w="635" w:type="dxa"/>
            <w:hideMark/>
          </w:tcPr>
          <w:p w14:paraId="29976CFC" w14:textId="77777777" w:rsidR="00D631AF" w:rsidRPr="00D25A56" w:rsidRDefault="00D631AF" w:rsidP="00D631AF">
            <w:pPr>
              <w:spacing w:after="0" w:line="240" w:lineRule="auto"/>
              <w:rPr>
                <w:rFonts w:ascii="Adobe Devanagari" w:eastAsia="Times New Roman" w:hAnsi="Adobe Devanagari" w:cs="Adobe Devanagari"/>
                <w:sz w:val="20"/>
                <w:szCs w:val="20"/>
                <w:lang w:val="en-GB" w:eastAsia="ru-RU"/>
              </w:rPr>
            </w:pPr>
          </w:p>
        </w:tc>
        <w:tc>
          <w:tcPr>
            <w:tcW w:w="382" w:type="dxa"/>
            <w:hideMark/>
          </w:tcPr>
          <w:p w14:paraId="313CD710" w14:textId="77777777" w:rsidR="00D631AF" w:rsidRPr="00D25A56" w:rsidRDefault="00D631AF" w:rsidP="00D631AF">
            <w:pPr>
              <w:spacing w:after="0" w:line="240" w:lineRule="auto"/>
              <w:rPr>
                <w:rFonts w:ascii="Adobe Devanagari" w:eastAsia="Times New Roman" w:hAnsi="Adobe Devanagari" w:cs="Adobe Devanagari"/>
                <w:sz w:val="20"/>
                <w:szCs w:val="20"/>
                <w:lang w:val="en-GB" w:eastAsia="ru-RU"/>
              </w:rPr>
            </w:pPr>
          </w:p>
        </w:tc>
        <w:tc>
          <w:tcPr>
            <w:tcW w:w="699" w:type="dxa"/>
            <w:hideMark/>
          </w:tcPr>
          <w:p w14:paraId="061360A6" w14:textId="77777777" w:rsidR="00D631AF" w:rsidRPr="00D25A56" w:rsidRDefault="00D631AF" w:rsidP="00D631AF">
            <w:pPr>
              <w:spacing w:after="0" w:line="240" w:lineRule="auto"/>
              <w:rPr>
                <w:rFonts w:ascii="Adobe Devanagari" w:eastAsia="Times New Roman" w:hAnsi="Adobe Devanagari" w:cs="Adobe Devanagari"/>
                <w:sz w:val="20"/>
                <w:szCs w:val="20"/>
                <w:lang w:val="en-GB" w:eastAsia="ru-RU"/>
              </w:rPr>
            </w:pPr>
          </w:p>
        </w:tc>
        <w:tc>
          <w:tcPr>
            <w:tcW w:w="755" w:type="dxa"/>
            <w:hideMark/>
          </w:tcPr>
          <w:p w14:paraId="306F7FFF" w14:textId="77777777" w:rsidR="00D631AF" w:rsidRPr="00D25A56" w:rsidRDefault="00D631AF" w:rsidP="00D631AF">
            <w:pPr>
              <w:spacing w:after="0" w:line="240" w:lineRule="auto"/>
              <w:rPr>
                <w:rFonts w:ascii="Adobe Devanagari" w:eastAsia="Times New Roman" w:hAnsi="Adobe Devanagari" w:cs="Adobe Devanagari"/>
                <w:sz w:val="20"/>
                <w:szCs w:val="20"/>
                <w:lang w:val="en-GB" w:eastAsia="ru-RU"/>
              </w:rPr>
            </w:pPr>
          </w:p>
        </w:tc>
        <w:tc>
          <w:tcPr>
            <w:tcW w:w="1015" w:type="dxa"/>
            <w:hideMark/>
          </w:tcPr>
          <w:p w14:paraId="408E1C40" w14:textId="77777777" w:rsidR="00D631AF" w:rsidRPr="00D25A56" w:rsidRDefault="00D631AF" w:rsidP="00D631AF">
            <w:pPr>
              <w:spacing w:after="0" w:line="240" w:lineRule="auto"/>
              <w:rPr>
                <w:rFonts w:ascii="Adobe Devanagari" w:eastAsia="Times New Roman" w:hAnsi="Adobe Devanagari" w:cs="Adobe Devanagari"/>
                <w:sz w:val="20"/>
                <w:szCs w:val="20"/>
                <w:lang w:val="en-GB" w:eastAsia="ru-RU"/>
              </w:rPr>
            </w:pPr>
          </w:p>
        </w:tc>
        <w:tc>
          <w:tcPr>
            <w:tcW w:w="969" w:type="dxa"/>
            <w:hideMark/>
          </w:tcPr>
          <w:p w14:paraId="26DE8916" w14:textId="77777777" w:rsidR="00D631AF" w:rsidRPr="00D25A56" w:rsidRDefault="00D631AF" w:rsidP="00D631AF">
            <w:pPr>
              <w:spacing w:after="0" w:line="240" w:lineRule="auto"/>
              <w:rPr>
                <w:rFonts w:ascii="Adobe Devanagari" w:eastAsia="Times New Roman" w:hAnsi="Adobe Devanagari" w:cs="Adobe Devanagari"/>
                <w:sz w:val="20"/>
                <w:szCs w:val="20"/>
                <w:lang w:val="en-GB" w:eastAsia="ru-RU"/>
              </w:rPr>
            </w:pPr>
          </w:p>
        </w:tc>
        <w:tc>
          <w:tcPr>
            <w:tcW w:w="1137" w:type="dxa"/>
            <w:hideMark/>
          </w:tcPr>
          <w:p w14:paraId="423DCF8F" w14:textId="77777777" w:rsidR="00D631AF" w:rsidRPr="00D25A56" w:rsidRDefault="00D631AF" w:rsidP="00D631AF">
            <w:pPr>
              <w:spacing w:after="0" w:line="240" w:lineRule="auto"/>
              <w:rPr>
                <w:rFonts w:ascii="Adobe Devanagari" w:eastAsia="Times New Roman" w:hAnsi="Adobe Devanagari" w:cs="Adobe Devanagari"/>
                <w:sz w:val="20"/>
                <w:szCs w:val="20"/>
                <w:lang w:val="en-GB" w:eastAsia="ru-RU"/>
              </w:rPr>
            </w:pPr>
          </w:p>
        </w:tc>
        <w:tc>
          <w:tcPr>
            <w:tcW w:w="864" w:type="dxa"/>
            <w:hideMark/>
          </w:tcPr>
          <w:p w14:paraId="58506E20" w14:textId="77777777" w:rsidR="00D631AF" w:rsidRPr="00D25A56" w:rsidRDefault="00D631AF" w:rsidP="00D631AF">
            <w:pPr>
              <w:spacing w:after="0" w:line="240" w:lineRule="auto"/>
              <w:rPr>
                <w:rFonts w:ascii="Adobe Devanagari" w:eastAsia="Times New Roman" w:hAnsi="Adobe Devanagari" w:cs="Adobe Devanagari"/>
                <w:sz w:val="20"/>
                <w:szCs w:val="20"/>
                <w:lang w:val="en-GB" w:eastAsia="ru-RU"/>
              </w:rPr>
            </w:pPr>
          </w:p>
        </w:tc>
        <w:tc>
          <w:tcPr>
            <w:tcW w:w="667" w:type="dxa"/>
            <w:hideMark/>
          </w:tcPr>
          <w:p w14:paraId="209D9EEA" w14:textId="77777777" w:rsidR="00D631AF" w:rsidRPr="00D25A56" w:rsidRDefault="00D631AF" w:rsidP="00D631AF">
            <w:pPr>
              <w:spacing w:after="0" w:line="240" w:lineRule="auto"/>
              <w:rPr>
                <w:rFonts w:ascii="Adobe Devanagari" w:eastAsia="Times New Roman" w:hAnsi="Adobe Devanagari" w:cs="Adobe Devanagari"/>
                <w:sz w:val="20"/>
                <w:szCs w:val="20"/>
                <w:lang w:val="en-GB" w:eastAsia="ru-RU"/>
              </w:rPr>
            </w:pPr>
          </w:p>
        </w:tc>
        <w:tc>
          <w:tcPr>
            <w:tcW w:w="936" w:type="dxa"/>
            <w:hideMark/>
          </w:tcPr>
          <w:p w14:paraId="59E62FF4" w14:textId="77777777" w:rsidR="00D631AF" w:rsidRPr="00D25A56" w:rsidRDefault="00D631AF" w:rsidP="00D631AF">
            <w:pPr>
              <w:spacing w:after="0" w:line="240" w:lineRule="auto"/>
              <w:rPr>
                <w:rFonts w:ascii="Adobe Devanagari" w:eastAsia="Times New Roman" w:hAnsi="Adobe Devanagari" w:cs="Adobe Devanagari"/>
                <w:sz w:val="20"/>
                <w:szCs w:val="20"/>
                <w:lang w:val="en-GB" w:eastAsia="ru-RU"/>
              </w:rPr>
            </w:pPr>
          </w:p>
        </w:tc>
        <w:tc>
          <w:tcPr>
            <w:tcW w:w="739" w:type="dxa"/>
            <w:hideMark/>
          </w:tcPr>
          <w:p w14:paraId="6ECA7F47" w14:textId="77777777" w:rsidR="00D631AF" w:rsidRPr="00D25A56" w:rsidRDefault="00D631AF" w:rsidP="00D631AF">
            <w:pPr>
              <w:spacing w:after="0" w:line="240" w:lineRule="auto"/>
              <w:rPr>
                <w:rFonts w:ascii="Adobe Devanagari" w:eastAsia="Times New Roman" w:hAnsi="Adobe Devanagari" w:cs="Adobe Devanagari"/>
                <w:sz w:val="20"/>
                <w:szCs w:val="20"/>
                <w:lang w:val="en-GB" w:eastAsia="ru-RU"/>
              </w:rPr>
            </w:pPr>
          </w:p>
        </w:tc>
      </w:tr>
      <w:tr w:rsidR="00D631AF" w:rsidRPr="00D25A56" w14:paraId="780A2989" w14:textId="77777777" w:rsidTr="00501201">
        <w:tc>
          <w:tcPr>
            <w:tcW w:w="3028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DD3CEFA" w14:textId="77777777" w:rsidR="00D631AF" w:rsidRPr="00D25A56" w:rsidRDefault="00D631AF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  <w:t>Lot volume, pcs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1B80B9D" w14:textId="77777777" w:rsidR="00D631AF" w:rsidRPr="00D25A56" w:rsidRDefault="00D631AF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  <w:t>Sampling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CA241C0" w14:textId="4DC1F545" w:rsidR="00D631AF" w:rsidRPr="00D25A56" w:rsidRDefault="00501201" w:rsidP="00501201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  <w:t>Number</w:t>
            </w:r>
            <w:r w:rsidR="00D631AF" w:rsidRPr="00D25A56"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  <w:t xml:space="preserve"> </w:t>
            </w:r>
            <w:r w:rsidRPr="00D25A56"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  <w:t>of samples</w:t>
            </w:r>
            <w:r w:rsidR="00D631AF" w:rsidRPr="00D25A56"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  <w:t>, pcs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7C15A08" w14:textId="2DD21BA1" w:rsidR="00D631AF" w:rsidRPr="00D25A56" w:rsidRDefault="00D631AF" w:rsidP="00501201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  <w:t xml:space="preserve">Total </w:t>
            </w:r>
            <w:r w:rsidR="00501201" w:rsidRPr="00D25A56"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  <w:t>sampling</w:t>
            </w:r>
            <w:r w:rsidRPr="00D25A56"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  <w:t xml:space="preserve"> </w:t>
            </w:r>
            <w:r w:rsidR="00501201" w:rsidRPr="00D25A56"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  <w:t>volume</w:t>
            </w:r>
            <w:r w:rsidRPr="00D25A56"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  <w:t>, pcs</w:t>
            </w:r>
          </w:p>
        </w:tc>
        <w:tc>
          <w:tcPr>
            <w:tcW w:w="3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FA7EBB4" w14:textId="728A0C1E" w:rsidR="00D631AF" w:rsidRPr="00D25A56" w:rsidRDefault="00501201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  <w:t xml:space="preserve">Acceptable quality level </w:t>
            </w:r>
            <w:r w:rsidR="00D631AF" w:rsidRPr="00D25A56"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  <w:t>AQL (percentage of non-compliant products), % for normal control</w:t>
            </w:r>
          </w:p>
        </w:tc>
      </w:tr>
      <w:tr w:rsidR="00501201" w:rsidRPr="00D25A56" w14:paraId="7678ABFA" w14:textId="77777777" w:rsidTr="00501201">
        <w:tc>
          <w:tcPr>
            <w:tcW w:w="3028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8E8621C" w14:textId="77777777" w:rsidR="00D631AF" w:rsidRPr="00D25A56" w:rsidRDefault="00D631AF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6089108" w14:textId="77777777" w:rsidR="00D631AF" w:rsidRPr="00D25A56" w:rsidRDefault="00D631AF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</w:pPr>
          </w:p>
        </w:tc>
        <w:tc>
          <w:tcPr>
            <w:tcW w:w="9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1B0B6F9" w14:textId="77777777" w:rsidR="00D631AF" w:rsidRPr="00D25A56" w:rsidRDefault="00D631AF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</w:pPr>
          </w:p>
        </w:tc>
        <w:tc>
          <w:tcPr>
            <w:tcW w:w="11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3684AD9" w14:textId="77777777" w:rsidR="00D631AF" w:rsidRPr="00D25A56" w:rsidRDefault="00D631AF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</w:pPr>
          </w:p>
        </w:tc>
        <w:tc>
          <w:tcPr>
            <w:tcW w:w="1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30C18E2" w14:textId="77777777" w:rsidR="00D631AF" w:rsidRPr="00D25A56" w:rsidRDefault="00D631AF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  <w:t>2,5</w:t>
            </w:r>
          </w:p>
        </w:tc>
        <w:tc>
          <w:tcPr>
            <w:tcW w:w="1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2237CD5" w14:textId="77777777" w:rsidR="00D631AF" w:rsidRPr="00D25A56" w:rsidRDefault="00D631AF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  <w:t>6,5</w:t>
            </w:r>
          </w:p>
        </w:tc>
      </w:tr>
      <w:tr w:rsidR="00501201" w:rsidRPr="00D25A56" w14:paraId="501571BD" w14:textId="77777777" w:rsidTr="00501201">
        <w:tc>
          <w:tcPr>
            <w:tcW w:w="3028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E6A834B" w14:textId="77777777" w:rsidR="00501201" w:rsidRPr="00D25A56" w:rsidRDefault="00501201" w:rsidP="00501201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73B9642" w14:textId="77777777" w:rsidR="00501201" w:rsidRPr="00D25A56" w:rsidRDefault="00501201" w:rsidP="00501201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</w:pPr>
          </w:p>
        </w:tc>
        <w:tc>
          <w:tcPr>
            <w:tcW w:w="9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4003CCA" w14:textId="77777777" w:rsidR="00501201" w:rsidRPr="00D25A56" w:rsidRDefault="00501201" w:rsidP="00501201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</w:pPr>
          </w:p>
        </w:tc>
        <w:tc>
          <w:tcPr>
            <w:tcW w:w="11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828F0EC" w14:textId="77777777" w:rsidR="00501201" w:rsidRPr="00D25A56" w:rsidRDefault="00501201" w:rsidP="00501201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5AF318D" w14:textId="40D868F9" w:rsidR="00501201" w:rsidRPr="00D25A56" w:rsidRDefault="00501201" w:rsidP="00501201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</w:pPr>
            <w:proofErr w:type="spellStart"/>
            <w:r w:rsidRPr="00D25A56">
              <w:rPr>
                <w:rFonts w:ascii="Cambria" w:eastAsia="Times New Roman" w:hAnsi="Cambria" w:cs="Cambria"/>
                <w:color w:val="2D2D2D"/>
                <w:sz w:val="20"/>
                <w:szCs w:val="20"/>
                <w:lang w:val="en-GB" w:eastAsia="ru-RU"/>
              </w:rPr>
              <w:t>Ас</w:t>
            </w:r>
            <w:proofErr w:type="spellEnd"/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D0CC151" w14:textId="359DFB04" w:rsidR="00501201" w:rsidRPr="00D25A56" w:rsidRDefault="00501201" w:rsidP="00501201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  <w:t>Re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D612B1F" w14:textId="6B32ADC6" w:rsidR="00501201" w:rsidRPr="00D25A56" w:rsidRDefault="00501201" w:rsidP="00501201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</w:pPr>
            <w:proofErr w:type="spellStart"/>
            <w:r w:rsidRPr="00D25A56">
              <w:rPr>
                <w:rFonts w:ascii="Cambria" w:eastAsia="Times New Roman" w:hAnsi="Cambria" w:cs="Cambria"/>
                <w:color w:val="2D2D2D"/>
                <w:sz w:val="20"/>
                <w:szCs w:val="20"/>
                <w:lang w:val="en-GB" w:eastAsia="ru-RU"/>
              </w:rPr>
              <w:t>Ас</w:t>
            </w:r>
            <w:proofErr w:type="spellEnd"/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3C03748" w14:textId="7455B546" w:rsidR="00501201" w:rsidRPr="00D25A56" w:rsidRDefault="00501201" w:rsidP="00501201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  <w:t>Re</w:t>
            </w:r>
          </w:p>
        </w:tc>
      </w:tr>
      <w:tr w:rsidR="00501201" w:rsidRPr="00D25A56" w14:paraId="5765A3DC" w14:textId="77777777" w:rsidTr="00501201"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1B93C6B" w14:textId="77777777" w:rsidR="00D631AF" w:rsidRPr="00D25A56" w:rsidRDefault="00D631AF" w:rsidP="00D631AF">
            <w:pPr>
              <w:spacing w:after="0" w:line="240" w:lineRule="auto"/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</w:pPr>
          </w:p>
        </w:tc>
        <w:tc>
          <w:tcPr>
            <w:tcW w:w="63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A4FD021" w14:textId="77777777" w:rsidR="00D631AF" w:rsidRPr="00D25A56" w:rsidRDefault="00D631AF" w:rsidP="00D631AF">
            <w:pPr>
              <w:spacing w:after="0" w:line="240" w:lineRule="auto"/>
              <w:rPr>
                <w:rFonts w:ascii="Adobe Devanagari" w:eastAsia="Times New Roman" w:hAnsi="Adobe Devanagari" w:cs="Adobe Devanagari"/>
                <w:sz w:val="20"/>
                <w:szCs w:val="20"/>
                <w:lang w:val="en-GB"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2F0541D" w14:textId="77777777" w:rsidR="00D631AF" w:rsidRPr="00D25A56" w:rsidRDefault="00D631AF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  <w:t>To</w:t>
            </w:r>
          </w:p>
        </w:tc>
        <w:tc>
          <w:tcPr>
            <w:tcW w:w="69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8D79302" w14:textId="77777777" w:rsidR="00D631AF" w:rsidRPr="00D25A56" w:rsidRDefault="00D631AF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  <w:t>150</w:t>
            </w:r>
          </w:p>
        </w:tc>
        <w:tc>
          <w:tcPr>
            <w:tcW w:w="75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12F8F97" w14:textId="2D6B8693" w:rsidR="00D631AF" w:rsidRPr="00D25A56" w:rsidRDefault="00501201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  <w:t>Incl.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8A478DB" w14:textId="77777777" w:rsidR="00D631AF" w:rsidRPr="00D25A56" w:rsidRDefault="00D631AF" w:rsidP="00D631AF">
            <w:pPr>
              <w:spacing w:after="0" w:line="315" w:lineRule="atLeast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  <w:t>First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8BD6411" w14:textId="77777777" w:rsidR="00D631AF" w:rsidRPr="00D25A56" w:rsidRDefault="00D631AF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  <w:t>8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4B4B96A" w14:textId="77777777" w:rsidR="00D631AF" w:rsidRPr="00D25A56" w:rsidRDefault="00D631AF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  <w:t>8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439FE29" w14:textId="77777777" w:rsidR="00D631AF" w:rsidRPr="00D25A56" w:rsidRDefault="00D631AF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  <w:t>0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FD83F0A" w14:textId="77777777" w:rsidR="00D631AF" w:rsidRPr="00D25A56" w:rsidRDefault="00D631AF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  <w:t>2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5F73BCC" w14:textId="77777777" w:rsidR="00D631AF" w:rsidRPr="00D25A56" w:rsidRDefault="00D631AF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8BDE0CA" w14:textId="77777777" w:rsidR="00D631AF" w:rsidRPr="00D25A56" w:rsidRDefault="00D631AF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  <w:t>3</w:t>
            </w:r>
          </w:p>
        </w:tc>
      </w:tr>
      <w:tr w:rsidR="00501201" w:rsidRPr="00D25A56" w14:paraId="37476FB2" w14:textId="77777777" w:rsidTr="00501201">
        <w:tc>
          <w:tcPr>
            <w:tcW w:w="5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14C2023" w14:textId="77777777" w:rsidR="00D631AF" w:rsidRPr="00D25A56" w:rsidRDefault="00D631AF" w:rsidP="00D631AF">
            <w:pPr>
              <w:spacing w:after="0" w:line="240" w:lineRule="auto"/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079CA2A" w14:textId="77777777" w:rsidR="00D631AF" w:rsidRPr="00D25A56" w:rsidRDefault="00D631AF" w:rsidP="00D631AF">
            <w:pPr>
              <w:spacing w:after="0" w:line="240" w:lineRule="auto"/>
              <w:rPr>
                <w:rFonts w:ascii="Adobe Devanagari" w:eastAsia="Times New Roman" w:hAnsi="Adobe Devanagari" w:cs="Adobe Devanagari"/>
                <w:sz w:val="20"/>
                <w:szCs w:val="20"/>
                <w:lang w:val="en-GB"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B4D7305" w14:textId="77777777" w:rsidR="00D631AF" w:rsidRPr="00D25A56" w:rsidRDefault="00D631AF" w:rsidP="00D631AF">
            <w:pPr>
              <w:spacing w:after="0" w:line="240" w:lineRule="auto"/>
              <w:rPr>
                <w:rFonts w:ascii="Adobe Devanagari" w:eastAsia="Times New Roman" w:hAnsi="Adobe Devanagari" w:cs="Adobe Devanagari"/>
                <w:sz w:val="20"/>
                <w:szCs w:val="20"/>
                <w:lang w:val="en-GB"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5423E6A" w14:textId="77777777" w:rsidR="00D631AF" w:rsidRPr="00D25A56" w:rsidRDefault="00D631AF" w:rsidP="00D631AF">
            <w:pPr>
              <w:spacing w:after="0" w:line="240" w:lineRule="auto"/>
              <w:rPr>
                <w:rFonts w:ascii="Adobe Devanagari" w:eastAsia="Times New Roman" w:hAnsi="Adobe Devanagari" w:cs="Adobe Devanagari"/>
                <w:sz w:val="20"/>
                <w:szCs w:val="20"/>
                <w:lang w:val="en-GB"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96139CE" w14:textId="77777777" w:rsidR="00D631AF" w:rsidRPr="00D25A56" w:rsidRDefault="00D631AF" w:rsidP="00D631AF">
            <w:pPr>
              <w:spacing w:after="0" w:line="240" w:lineRule="auto"/>
              <w:rPr>
                <w:rFonts w:ascii="Adobe Devanagari" w:eastAsia="Times New Roman" w:hAnsi="Adobe Devanagari" w:cs="Adobe Devanagari"/>
                <w:sz w:val="20"/>
                <w:szCs w:val="20"/>
                <w:lang w:val="en-GB" w:eastAsia="ru-RU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1F370BF" w14:textId="77777777" w:rsidR="00D631AF" w:rsidRPr="00D25A56" w:rsidRDefault="00D631AF" w:rsidP="00D631AF">
            <w:pPr>
              <w:spacing w:after="0" w:line="315" w:lineRule="atLeast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  <w:t>Second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3393239" w14:textId="77777777" w:rsidR="00D631AF" w:rsidRPr="00D25A56" w:rsidRDefault="00D631AF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  <w:t>8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4485839" w14:textId="77777777" w:rsidR="00D631AF" w:rsidRPr="00D25A56" w:rsidRDefault="00D631AF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  <w:t>16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66D604C" w14:textId="77777777" w:rsidR="00D631AF" w:rsidRPr="00D25A56" w:rsidRDefault="00D631AF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  <w:t>1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D140911" w14:textId="77777777" w:rsidR="00D631AF" w:rsidRPr="00D25A56" w:rsidRDefault="00D631AF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  <w:t>2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4ACB9A1" w14:textId="77777777" w:rsidR="00D631AF" w:rsidRPr="00D25A56" w:rsidRDefault="00D631AF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  <w:t>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15A10E8" w14:textId="77777777" w:rsidR="00D631AF" w:rsidRPr="00D25A56" w:rsidRDefault="00D631AF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  <w:t>4</w:t>
            </w:r>
          </w:p>
        </w:tc>
      </w:tr>
      <w:tr w:rsidR="00501201" w:rsidRPr="00D25A56" w14:paraId="09B32DB0" w14:textId="77777777" w:rsidTr="00501201"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A94CA38" w14:textId="0BDB1817" w:rsidR="00D631AF" w:rsidRPr="00D25A56" w:rsidRDefault="00501201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  <w:t>from</w:t>
            </w:r>
          </w:p>
        </w:tc>
        <w:tc>
          <w:tcPr>
            <w:tcW w:w="63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91E95EB" w14:textId="77777777" w:rsidR="00D631AF" w:rsidRPr="00D25A56" w:rsidRDefault="00D631AF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  <w:t>150</w:t>
            </w:r>
          </w:p>
        </w:tc>
        <w:tc>
          <w:tcPr>
            <w:tcW w:w="38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56A2E77" w14:textId="77777777" w:rsidR="00D631AF" w:rsidRPr="00D25A56" w:rsidRDefault="00D631AF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  <w:t>to</w:t>
            </w:r>
          </w:p>
        </w:tc>
        <w:tc>
          <w:tcPr>
            <w:tcW w:w="69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58559C1" w14:textId="77777777" w:rsidR="00D631AF" w:rsidRPr="00D25A56" w:rsidRDefault="00D631AF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  <w:t>280</w:t>
            </w:r>
          </w:p>
        </w:tc>
        <w:tc>
          <w:tcPr>
            <w:tcW w:w="75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7D128BE" w14:textId="29718616" w:rsidR="00D631AF" w:rsidRPr="00D25A56" w:rsidRDefault="00501201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  <w:t>Incl.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E14BC85" w14:textId="77777777" w:rsidR="00D631AF" w:rsidRPr="00D25A56" w:rsidRDefault="00D631AF" w:rsidP="00D631AF">
            <w:pPr>
              <w:spacing w:after="0" w:line="315" w:lineRule="atLeast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  <w:t>First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C90F656" w14:textId="77777777" w:rsidR="00D631AF" w:rsidRPr="00D25A56" w:rsidRDefault="00D631AF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  <w:t>13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04707AE" w14:textId="77777777" w:rsidR="00D631AF" w:rsidRPr="00D25A56" w:rsidRDefault="00D631AF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  <w:t>13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FFE47CC" w14:textId="77777777" w:rsidR="00D631AF" w:rsidRPr="00D25A56" w:rsidRDefault="00D631AF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  <w:t>0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9152FAF" w14:textId="77777777" w:rsidR="00D631AF" w:rsidRPr="00D25A56" w:rsidRDefault="00D631AF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  <w:t>2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CD314E1" w14:textId="77777777" w:rsidR="00D631AF" w:rsidRPr="00D25A56" w:rsidRDefault="00D631AF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  <w:t>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8D4E072" w14:textId="77777777" w:rsidR="00D631AF" w:rsidRPr="00D25A56" w:rsidRDefault="00D631AF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  <w:t>3</w:t>
            </w:r>
          </w:p>
        </w:tc>
      </w:tr>
      <w:tr w:rsidR="00501201" w:rsidRPr="00D25A56" w14:paraId="036EF1D4" w14:textId="77777777" w:rsidTr="00501201">
        <w:tc>
          <w:tcPr>
            <w:tcW w:w="5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9EC7C39" w14:textId="77777777" w:rsidR="00D631AF" w:rsidRPr="00D25A56" w:rsidRDefault="00D631AF" w:rsidP="00D631AF">
            <w:pPr>
              <w:spacing w:after="0" w:line="240" w:lineRule="auto"/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06674E4" w14:textId="77777777" w:rsidR="00D631AF" w:rsidRPr="00D25A56" w:rsidRDefault="00D631AF" w:rsidP="00D631AF">
            <w:pPr>
              <w:spacing w:after="0" w:line="240" w:lineRule="auto"/>
              <w:rPr>
                <w:rFonts w:ascii="Adobe Devanagari" w:eastAsia="Times New Roman" w:hAnsi="Adobe Devanagari" w:cs="Adobe Devanagari"/>
                <w:sz w:val="20"/>
                <w:szCs w:val="20"/>
                <w:lang w:val="en-GB"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59F3508" w14:textId="77777777" w:rsidR="00D631AF" w:rsidRPr="00D25A56" w:rsidRDefault="00D631AF" w:rsidP="00D631AF">
            <w:pPr>
              <w:spacing w:after="0" w:line="240" w:lineRule="auto"/>
              <w:rPr>
                <w:rFonts w:ascii="Adobe Devanagari" w:eastAsia="Times New Roman" w:hAnsi="Adobe Devanagari" w:cs="Adobe Devanagari"/>
                <w:sz w:val="20"/>
                <w:szCs w:val="20"/>
                <w:lang w:val="en-GB"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7C24474" w14:textId="77777777" w:rsidR="00D631AF" w:rsidRPr="00D25A56" w:rsidRDefault="00D631AF" w:rsidP="00D631AF">
            <w:pPr>
              <w:spacing w:after="0" w:line="240" w:lineRule="auto"/>
              <w:rPr>
                <w:rFonts w:ascii="Adobe Devanagari" w:eastAsia="Times New Roman" w:hAnsi="Adobe Devanagari" w:cs="Adobe Devanagari"/>
                <w:sz w:val="20"/>
                <w:szCs w:val="20"/>
                <w:lang w:val="en-GB"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2C8FA19" w14:textId="77777777" w:rsidR="00D631AF" w:rsidRPr="00D25A56" w:rsidRDefault="00D631AF" w:rsidP="00D631AF">
            <w:pPr>
              <w:spacing w:after="0" w:line="240" w:lineRule="auto"/>
              <w:rPr>
                <w:rFonts w:ascii="Adobe Devanagari" w:eastAsia="Times New Roman" w:hAnsi="Adobe Devanagari" w:cs="Adobe Devanagari"/>
                <w:sz w:val="20"/>
                <w:szCs w:val="20"/>
                <w:lang w:val="en-GB" w:eastAsia="ru-RU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32F5065" w14:textId="77777777" w:rsidR="00D631AF" w:rsidRPr="00D25A56" w:rsidRDefault="00D631AF" w:rsidP="00D631AF">
            <w:pPr>
              <w:spacing w:after="0" w:line="315" w:lineRule="atLeast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  <w:t>Second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92C1F30" w14:textId="77777777" w:rsidR="00D631AF" w:rsidRPr="00D25A56" w:rsidRDefault="00D631AF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  <w:t>13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CB54EE1" w14:textId="77777777" w:rsidR="00D631AF" w:rsidRPr="00D25A56" w:rsidRDefault="00D631AF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  <w:t>26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29FCA6D" w14:textId="77777777" w:rsidR="00D631AF" w:rsidRPr="00D25A56" w:rsidRDefault="00D631AF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  <w:t>1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725BCBE" w14:textId="77777777" w:rsidR="00D631AF" w:rsidRPr="00D25A56" w:rsidRDefault="00D631AF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  <w:t>2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DC6BCAE" w14:textId="77777777" w:rsidR="00D631AF" w:rsidRPr="00D25A56" w:rsidRDefault="00D631AF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C41628F" w14:textId="77777777" w:rsidR="00D631AF" w:rsidRPr="00D25A56" w:rsidRDefault="00D631AF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  <w:t>5</w:t>
            </w:r>
          </w:p>
        </w:tc>
      </w:tr>
      <w:tr w:rsidR="00501201" w:rsidRPr="00D25A56" w14:paraId="19657245" w14:textId="77777777" w:rsidTr="00501201"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23FF861" w14:textId="77777777" w:rsidR="00D631AF" w:rsidRPr="00D25A56" w:rsidRDefault="00D631AF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  <w:t>"</w:t>
            </w:r>
          </w:p>
        </w:tc>
        <w:tc>
          <w:tcPr>
            <w:tcW w:w="63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B287B13" w14:textId="77777777" w:rsidR="00D631AF" w:rsidRPr="00D25A56" w:rsidRDefault="00D631AF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  <w:t>280</w:t>
            </w:r>
          </w:p>
        </w:tc>
        <w:tc>
          <w:tcPr>
            <w:tcW w:w="38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B067FF0" w14:textId="77777777" w:rsidR="00D631AF" w:rsidRPr="00D25A56" w:rsidRDefault="00D631AF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  <w:t>to</w:t>
            </w:r>
          </w:p>
        </w:tc>
        <w:tc>
          <w:tcPr>
            <w:tcW w:w="69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366F3BB" w14:textId="77777777" w:rsidR="00D631AF" w:rsidRPr="00D25A56" w:rsidRDefault="00D631AF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  <w:t>500</w:t>
            </w:r>
          </w:p>
        </w:tc>
        <w:tc>
          <w:tcPr>
            <w:tcW w:w="75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FA102BC" w14:textId="77777777" w:rsidR="00D631AF" w:rsidRPr="00D25A56" w:rsidRDefault="00D631AF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  <w:t>"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EF2A9CF" w14:textId="77777777" w:rsidR="00D631AF" w:rsidRPr="00D25A56" w:rsidRDefault="00D631AF" w:rsidP="00D631AF">
            <w:pPr>
              <w:spacing w:after="0" w:line="315" w:lineRule="atLeast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  <w:t>First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E6936ED" w14:textId="77777777" w:rsidR="00D631AF" w:rsidRPr="00D25A56" w:rsidRDefault="00D631AF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  <w:t>20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56CFBF1" w14:textId="77777777" w:rsidR="00D631AF" w:rsidRPr="00D25A56" w:rsidRDefault="00D631AF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  <w:t>20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109F7DC" w14:textId="77777777" w:rsidR="00D631AF" w:rsidRPr="00D25A56" w:rsidRDefault="00D631AF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  <w:t>0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6768C50" w14:textId="77777777" w:rsidR="00D631AF" w:rsidRPr="00D25A56" w:rsidRDefault="00D631AF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  <w:t>3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CF1A749" w14:textId="77777777" w:rsidR="00D631AF" w:rsidRPr="00D25A56" w:rsidRDefault="00D631AF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  <w:t>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DAB8DA2" w14:textId="77777777" w:rsidR="00D631AF" w:rsidRPr="00D25A56" w:rsidRDefault="00D631AF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  <w:t>5</w:t>
            </w:r>
          </w:p>
        </w:tc>
      </w:tr>
      <w:tr w:rsidR="00501201" w:rsidRPr="00D25A56" w14:paraId="509F5F7C" w14:textId="77777777" w:rsidTr="00501201">
        <w:tc>
          <w:tcPr>
            <w:tcW w:w="5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3DD828D" w14:textId="77777777" w:rsidR="00D631AF" w:rsidRPr="00D25A56" w:rsidRDefault="00D631AF" w:rsidP="00D631AF">
            <w:pPr>
              <w:spacing w:after="0" w:line="240" w:lineRule="auto"/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3E651FC" w14:textId="77777777" w:rsidR="00D631AF" w:rsidRPr="00D25A56" w:rsidRDefault="00D631AF" w:rsidP="00D631AF">
            <w:pPr>
              <w:spacing w:after="0" w:line="240" w:lineRule="auto"/>
              <w:rPr>
                <w:rFonts w:ascii="Adobe Devanagari" w:eastAsia="Times New Roman" w:hAnsi="Adobe Devanagari" w:cs="Adobe Devanagari"/>
                <w:sz w:val="20"/>
                <w:szCs w:val="20"/>
                <w:lang w:val="en-GB"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5E40690" w14:textId="77777777" w:rsidR="00D631AF" w:rsidRPr="00D25A56" w:rsidRDefault="00D631AF" w:rsidP="00D631AF">
            <w:pPr>
              <w:spacing w:after="0" w:line="240" w:lineRule="auto"/>
              <w:rPr>
                <w:rFonts w:ascii="Adobe Devanagari" w:eastAsia="Times New Roman" w:hAnsi="Adobe Devanagari" w:cs="Adobe Devanagari"/>
                <w:sz w:val="20"/>
                <w:szCs w:val="20"/>
                <w:lang w:val="en-GB"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7DCB03B" w14:textId="77777777" w:rsidR="00D631AF" w:rsidRPr="00D25A56" w:rsidRDefault="00D631AF" w:rsidP="00D631AF">
            <w:pPr>
              <w:spacing w:after="0" w:line="240" w:lineRule="auto"/>
              <w:rPr>
                <w:rFonts w:ascii="Adobe Devanagari" w:eastAsia="Times New Roman" w:hAnsi="Adobe Devanagari" w:cs="Adobe Devanagari"/>
                <w:sz w:val="20"/>
                <w:szCs w:val="20"/>
                <w:lang w:val="en-GB"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861B341" w14:textId="77777777" w:rsidR="00D631AF" w:rsidRPr="00D25A56" w:rsidRDefault="00D631AF" w:rsidP="00D631AF">
            <w:pPr>
              <w:spacing w:after="0" w:line="240" w:lineRule="auto"/>
              <w:rPr>
                <w:rFonts w:ascii="Adobe Devanagari" w:eastAsia="Times New Roman" w:hAnsi="Adobe Devanagari" w:cs="Adobe Devanagari"/>
                <w:sz w:val="20"/>
                <w:szCs w:val="20"/>
                <w:lang w:val="en-GB" w:eastAsia="ru-RU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726AD10" w14:textId="77777777" w:rsidR="00D631AF" w:rsidRPr="00D25A56" w:rsidRDefault="00D631AF" w:rsidP="00D631AF">
            <w:pPr>
              <w:spacing w:after="0" w:line="315" w:lineRule="atLeast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  <w:t>Second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1CA20BF" w14:textId="77777777" w:rsidR="00D631AF" w:rsidRPr="00D25A56" w:rsidRDefault="00D631AF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  <w:t>20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257025F" w14:textId="77777777" w:rsidR="00D631AF" w:rsidRPr="00D25A56" w:rsidRDefault="00D631AF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  <w:t>40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F02DF31" w14:textId="77777777" w:rsidR="00D631AF" w:rsidRPr="00D25A56" w:rsidRDefault="00D631AF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  <w:t>3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C391BC3" w14:textId="77777777" w:rsidR="00D631AF" w:rsidRPr="00D25A56" w:rsidRDefault="00D631AF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  <w:t>4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5EAF430" w14:textId="77777777" w:rsidR="00D631AF" w:rsidRPr="00D25A56" w:rsidRDefault="00D631AF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  <w:t>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1A6A1F0" w14:textId="77777777" w:rsidR="00D631AF" w:rsidRPr="00D25A56" w:rsidRDefault="00D631AF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  <w:t>7</w:t>
            </w:r>
          </w:p>
        </w:tc>
      </w:tr>
      <w:tr w:rsidR="00501201" w:rsidRPr="00D25A56" w14:paraId="5B6114DD" w14:textId="77777777" w:rsidTr="00501201"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D1EF616" w14:textId="77777777" w:rsidR="00D631AF" w:rsidRPr="00D25A56" w:rsidRDefault="00D631AF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  <w:t>"</w:t>
            </w:r>
          </w:p>
        </w:tc>
        <w:tc>
          <w:tcPr>
            <w:tcW w:w="63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7D35BE4" w14:textId="77777777" w:rsidR="00D631AF" w:rsidRPr="00D25A56" w:rsidRDefault="00D631AF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  <w:t>500</w:t>
            </w:r>
          </w:p>
        </w:tc>
        <w:tc>
          <w:tcPr>
            <w:tcW w:w="38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27938FC" w14:textId="77777777" w:rsidR="00D631AF" w:rsidRPr="00D25A56" w:rsidRDefault="00D631AF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  <w:t>to</w:t>
            </w:r>
          </w:p>
        </w:tc>
        <w:tc>
          <w:tcPr>
            <w:tcW w:w="69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F8BD876" w14:textId="77777777" w:rsidR="00D631AF" w:rsidRPr="00D25A56" w:rsidRDefault="00D631AF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  <w:t>1200</w:t>
            </w:r>
          </w:p>
        </w:tc>
        <w:tc>
          <w:tcPr>
            <w:tcW w:w="75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2FC1A8F" w14:textId="77777777" w:rsidR="00D631AF" w:rsidRPr="00D25A56" w:rsidRDefault="00D631AF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  <w:t>"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C93BBE4" w14:textId="77777777" w:rsidR="00D631AF" w:rsidRPr="00D25A56" w:rsidRDefault="00D631AF" w:rsidP="00D631AF">
            <w:pPr>
              <w:spacing w:after="0" w:line="315" w:lineRule="atLeast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  <w:t>First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A9BC870" w14:textId="77777777" w:rsidR="00D631AF" w:rsidRPr="00D25A56" w:rsidRDefault="00D631AF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  <w:t>32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5652369" w14:textId="77777777" w:rsidR="00D631AF" w:rsidRPr="00D25A56" w:rsidRDefault="00D631AF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  <w:t>32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40C7238" w14:textId="77777777" w:rsidR="00D631AF" w:rsidRPr="00D25A56" w:rsidRDefault="00D631AF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  <w:t>1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C86D0F2" w14:textId="77777777" w:rsidR="00D631AF" w:rsidRPr="00D25A56" w:rsidRDefault="00D631AF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  <w:t>3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B0A9E77" w14:textId="77777777" w:rsidR="00D631AF" w:rsidRPr="00D25A56" w:rsidRDefault="00D631AF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  <w:t>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16E312A" w14:textId="77777777" w:rsidR="00D631AF" w:rsidRPr="00D25A56" w:rsidRDefault="00D631AF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  <w:t>6</w:t>
            </w:r>
          </w:p>
        </w:tc>
      </w:tr>
      <w:tr w:rsidR="00501201" w:rsidRPr="00D25A56" w14:paraId="2366664A" w14:textId="77777777" w:rsidTr="00501201">
        <w:tc>
          <w:tcPr>
            <w:tcW w:w="5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66A3EBF" w14:textId="77777777" w:rsidR="00D631AF" w:rsidRPr="00D25A56" w:rsidRDefault="00D631AF" w:rsidP="00D631AF">
            <w:pPr>
              <w:spacing w:after="0" w:line="240" w:lineRule="auto"/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4F604C6" w14:textId="77777777" w:rsidR="00D631AF" w:rsidRPr="00D25A56" w:rsidRDefault="00D631AF" w:rsidP="00D631AF">
            <w:pPr>
              <w:spacing w:after="0" w:line="240" w:lineRule="auto"/>
              <w:rPr>
                <w:rFonts w:ascii="Adobe Devanagari" w:eastAsia="Times New Roman" w:hAnsi="Adobe Devanagari" w:cs="Adobe Devanagari"/>
                <w:sz w:val="20"/>
                <w:szCs w:val="20"/>
                <w:lang w:val="en-GB"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D21DC2D" w14:textId="77777777" w:rsidR="00D631AF" w:rsidRPr="00D25A56" w:rsidRDefault="00D631AF" w:rsidP="00D631AF">
            <w:pPr>
              <w:spacing w:after="0" w:line="240" w:lineRule="auto"/>
              <w:rPr>
                <w:rFonts w:ascii="Adobe Devanagari" w:eastAsia="Times New Roman" w:hAnsi="Adobe Devanagari" w:cs="Adobe Devanagari"/>
                <w:sz w:val="20"/>
                <w:szCs w:val="20"/>
                <w:lang w:val="en-GB"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7085F52" w14:textId="77777777" w:rsidR="00D631AF" w:rsidRPr="00D25A56" w:rsidRDefault="00D631AF" w:rsidP="00D631AF">
            <w:pPr>
              <w:spacing w:after="0" w:line="240" w:lineRule="auto"/>
              <w:rPr>
                <w:rFonts w:ascii="Adobe Devanagari" w:eastAsia="Times New Roman" w:hAnsi="Adobe Devanagari" w:cs="Adobe Devanagari"/>
                <w:sz w:val="20"/>
                <w:szCs w:val="20"/>
                <w:lang w:val="en-GB"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73DB6BD" w14:textId="77777777" w:rsidR="00D631AF" w:rsidRPr="00D25A56" w:rsidRDefault="00D631AF" w:rsidP="00D631AF">
            <w:pPr>
              <w:spacing w:after="0" w:line="240" w:lineRule="auto"/>
              <w:rPr>
                <w:rFonts w:ascii="Adobe Devanagari" w:eastAsia="Times New Roman" w:hAnsi="Adobe Devanagari" w:cs="Adobe Devanagari"/>
                <w:sz w:val="20"/>
                <w:szCs w:val="20"/>
                <w:lang w:val="en-GB" w:eastAsia="ru-RU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598445B" w14:textId="77777777" w:rsidR="00D631AF" w:rsidRPr="00D25A56" w:rsidRDefault="00D631AF" w:rsidP="00D631AF">
            <w:pPr>
              <w:spacing w:after="0" w:line="315" w:lineRule="atLeast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  <w:t>Second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D832CC6" w14:textId="77777777" w:rsidR="00D631AF" w:rsidRPr="00D25A56" w:rsidRDefault="00D631AF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  <w:t>32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C59A058" w14:textId="77777777" w:rsidR="00D631AF" w:rsidRPr="00D25A56" w:rsidRDefault="00D631AF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  <w:t>64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568FF79" w14:textId="77777777" w:rsidR="00D631AF" w:rsidRPr="00D25A56" w:rsidRDefault="00D631AF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  <w:t>4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81DA4F2" w14:textId="77777777" w:rsidR="00D631AF" w:rsidRPr="00D25A56" w:rsidRDefault="00D631AF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  <w:t>5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44D7F2C" w14:textId="77777777" w:rsidR="00D631AF" w:rsidRPr="00D25A56" w:rsidRDefault="00D631AF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  <w:t>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C14C214" w14:textId="77777777" w:rsidR="00D631AF" w:rsidRPr="00D25A56" w:rsidRDefault="00D631AF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  <w:t>10</w:t>
            </w:r>
          </w:p>
        </w:tc>
      </w:tr>
      <w:tr w:rsidR="00501201" w:rsidRPr="00D25A56" w14:paraId="4D7AA291" w14:textId="77777777" w:rsidTr="00501201"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A6EE360" w14:textId="77777777" w:rsidR="00D631AF" w:rsidRPr="00D25A56" w:rsidRDefault="00D631AF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  <w:t>"</w:t>
            </w:r>
          </w:p>
        </w:tc>
        <w:tc>
          <w:tcPr>
            <w:tcW w:w="63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B15A014" w14:textId="77777777" w:rsidR="00D631AF" w:rsidRPr="00D25A56" w:rsidRDefault="00D631AF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  <w:t>1200</w:t>
            </w:r>
          </w:p>
        </w:tc>
        <w:tc>
          <w:tcPr>
            <w:tcW w:w="38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7AB270A" w14:textId="77777777" w:rsidR="00D631AF" w:rsidRPr="00D25A56" w:rsidRDefault="00D631AF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  <w:t>to</w:t>
            </w:r>
          </w:p>
        </w:tc>
        <w:tc>
          <w:tcPr>
            <w:tcW w:w="69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C056334" w14:textId="77777777" w:rsidR="00D631AF" w:rsidRPr="00D25A56" w:rsidRDefault="00D631AF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  <w:t>3200</w:t>
            </w:r>
          </w:p>
        </w:tc>
        <w:tc>
          <w:tcPr>
            <w:tcW w:w="75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5BBA10E" w14:textId="77777777" w:rsidR="00D631AF" w:rsidRPr="00D25A56" w:rsidRDefault="00D631AF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  <w:t>"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A1E3D6D" w14:textId="77777777" w:rsidR="00D631AF" w:rsidRPr="00D25A56" w:rsidRDefault="00D631AF" w:rsidP="00D631AF">
            <w:pPr>
              <w:spacing w:after="0" w:line="315" w:lineRule="atLeast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  <w:t>First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5273FEF" w14:textId="77777777" w:rsidR="00D631AF" w:rsidRPr="00D25A56" w:rsidRDefault="00D631AF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  <w:t>50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DCC9CA7" w14:textId="77777777" w:rsidR="00D631AF" w:rsidRPr="00D25A56" w:rsidRDefault="00D631AF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  <w:t>50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DA26A90" w14:textId="77777777" w:rsidR="00D631AF" w:rsidRPr="00D25A56" w:rsidRDefault="00D631AF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  <w:t>2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ADF037B" w14:textId="77777777" w:rsidR="00D631AF" w:rsidRPr="00D25A56" w:rsidRDefault="00D631AF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  <w:t>5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895788D" w14:textId="77777777" w:rsidR="00D631AF" w:rsidRPr="00D25A56" w:rsidRDefault="00D631AF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  <w:t>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93E7E28" w14:textId="77777777" w:rsidR="00D631AF" w:rsidRPr="00D25A56" w:rsidRDefault="00D631AF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  <w:t>9</w:t>
            </w:r>
          </w:p>
        </w:tc>
      </w:tr>
      <w:tr w:rsidR="00501201" w:rsidRPr="00D25A56" w14:paraId="6824D35E" w14:textId="77777777" w:rsidTr="00501201">
        <w:tc>
          <w:tcPr>
            <w:tcW w:w="5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4BB6CF0" w14:textId="77777777" w:rsidR="00D631AF" w:rsidRPr="00D25A56" w:rsidRDefault="00D631AF" w:rsidP="00D631AF">
            <w:pPr>
              <w:spacing w:after="0" w:line="240" w:lineRule="auto"/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54F3257" w14:textId="77777777" w:rsidR="00D631AF" w:rsidRPr="00D25A56" w:rsidRDefault="00D631AF" w:rsidP="00D631AF">
            <w:pPr>
              <w:spacing w:after="0" w:line="240" w:lineRule="auto"/>
              <w:rPr>
                <w:rFonts w:ascii="Adobe Devanagari" w:eastAsia="Times New Roman" w:hAnsi="Adobe Devanagari" w:cs="Adobe Devanagari"/>
                <w:sz w:val="20"/>
                <w:szCs w:val="20"/>
                <w:lang w:val="en-GB"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A4B16E2" w14:textId="77777777" w:rsidR="00D631AF" w:rsidRPr="00D25A56" w:rsidRDefault="00D631AF" w:rsidP="00D631AF">
            <w:pPr>
              <w:spacing w:after="0" w:line="240" w:lineRule="auto"/>
              <w:rPr>
                <w:rFonts w:ascii="Adobe Devanagari" w:eastAsia="Times New Roman" w:hAnsi="Adobe Devanagari" w:cs="Adobe Devanagari"/>
                <w:sz w:val="20"/>
                <w:szCs w:val="20"/>
                <w:lang w:val="en-GB"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DB9CFCB" w14:textId="77777777" w:rsidR="00D631AF" w:rsidRPr="00D25A56" w:rsidRDefault="00D631AF" w:rsidP="00D631AF">
            <w:pPr>
              <w:spacing w:after="0" w:line="240" w:lineRule="auto"/>
              <w:rPr>
                <w:rFonts w:ascii="Adobe Devanagari" w:eastAsia="Times New Roman" w:hAnsi="Adobe Devanagari" w:cs="Adobe Devanagari"/>
                <w:sz w:val="20"/>
                <w:szCs w:val="20"/>
                <w:lang w:val="en-GB"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C65639B" w14:textId="77777777" w:rsidR="00D631AF" w:rsidRPr="00D25A56" w:rsidRDefault="00D631AF" w:rsidP="00D631AF">
            <w:pPr>
              <w:spacing w:after="0" w:line="240" w:lineRule="auto"/>
              <w:rPr>
                <w:rFonts w:ascii="Adobe Devanagari" w:eastAsia="Times New Roman" w:hAnsi="Adobe Devanagari" w:cs="Adobe Devanagari"/>
                <w:sz w:val="20"/>
                <w:szCs w:val="20"/>
                <w:lang w:val="en-GB" w:eastAsia="ru-RU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8AB0860" w14:textId="77777777" w:rsidR="00D631AF" w:rsidRPr="00D25A56" w:rsidRDefault="00D631AF" w:rsidP="00D631AF">
            <w:pPr>
              <w:spacing w:after="0" w:line="315" w:lineRule="atLeast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  <w:t>Second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46D2742" w14:textId="77777777" w:rsidR="00D631AF" w:rsidRPr="00D25A56" w:rsidRDefault="00D631AF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  <w:t>50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A880DC1" w14:textId="77777777" w:rsidR="00D631AF" w:rsidRPr="00D25A56" w:rsidRDefault="00D631AF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  <w:t>100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0848BD7" w14:textId="77777777" w:rsidR="00D631AF" w:rsidRPr="00D25A56" w:rsidRDefault="00D631AF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  <w:t>6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7F59211" w14:textId="77777777" w:rsidR="00D631AF" w:rsidRPr="00D25A56" w:rsidRDefault="00D631AF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  <w:t>7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2F183A6" w14:textId="77777777" w:rsidR="00D631AF" w:rsidRPr="00D25A56" w:rsidRDefault="00D631AF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654393F" w14:textId="77777777" w:rsidR="00D631AF" w:rsidRPr="00D25A56" w:rsidRDefault="00D631AF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  <w:t>13</w:t>
            </w:r>
          </w:p>
        </w:tc>
      </w:tr>
      <w:tr w:rsidR="00501201" w:rsidRPr="00D25A56" w14:paraId="0B8EE7CD" w14:textId="77777777" w:rsidTr="00501201"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7CDB7CB" w14:textId="77777777" w:rsidR="00D631AF" w:rsidRPr="00D25A56" w:rsidRDefault="00D631AF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  <w:t>"</w:t>
            </w:r>
          </w:p>
        </w:tc>
        <w:tc>
          <w:tcPr>
            <w:tcW w:w="63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A10E4ED" w14:textId="77777777" w:rsidR="00D631AF" w:rsidRPr="00D25A56" w:rsidRDefault="00D631AF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  <w:t>3200</w:t>
            </w:r>
          </w:p>
        </w:tc>
        <w:tc>
          <w:tcPr>
            <w:tcW w:w="38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52B2D71" w14:textId="77777777" w:rsidR="00D631AF" w:rsidRPr="00D25A56" w:rsidRDefault="00D631AF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  <w:t>to</w:t>
            </w:r>
          </w:p>
        </w:tc>
        <w:tc>
          <w:tcPr>
            <w:tcW w:w="69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47B1D9E" w14:textId="77777777" w:rsidR="00D631AF" w:rsidRPr="00D25A56" w:rsidRDefault="00D631AF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  <w:t>10000</w:t>
            </w:r>
          </w:p>
        </w:tc>
        <w:tc>
          <w:tcPr>
            <w:tcW w:w="75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22C20DF" w14:textId="77777777" w:rsidR="00D631AF" w:rsidRPr="00D25A56" w:rsidRDefault="00D631AF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  <w:t>"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1F5E932" w14:textId="77777777" w:rsidR="00D631AF" w:rsidRPr="00D25A56" w:rsidRDefault="00D631AF" w:rsidP="00D631AF">
            <w:pPr>
              <w:spacing w:after="0" w:line="315" w:lineRule="atLeast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  <w:t>First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200095E" w14:textId="77777777" w:rsidR="00D631AF" w:rsidRPr="00D25A56" w:rsidRDefault="00D631AF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  <w:t>80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6742BB2" w14:textId="77777777" w:rsidR="00D631AF" w:rsidRPr="00D25A56" w:rsidRDefault="00D631AF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  <w:t>80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1BD2F9E" w14:textId="77777777" w:rsidR="00D631AF" w:rsidRPr="00D25A56" w:rsidRDefault="00D631AF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  <w:t>3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1D8A615" w14:textId="77777777" w:rsidR="00D631AF" w:rsidRPr="00D25A56" w:rsidRDefault="00D631AF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  <w:t>6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F681379" w14:textId="77777777" w:rsidR="00D631AF" w:rsidRPr="00D25A56" w:rsidRDefault="00D631AF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  <w:t>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6BFEA5F" w14:textId="77777777" w:rsidR="00D631AF" w:rsidRPr="00D25A56" w:rsidRDefault="00D631AF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  <w:t>11</w:t>
            </w:r>
          </w:p>
        </w:tc>
      </w:tr>
      <w:tr w:rsidR="00501201" w:rsidRPr="00D25A56" w14:paraId="59158A7D" w14:textId="77777777" w:rsidTr="00501201">
        <w:tc>
          <w:tcPr>
            <w:tcW w:w="5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45F5A2D" w14:textId="77777777" w:rsidR="00D631AF" w:rsidRPr="00D25A56" w:rsidRDefault="00D631AF" w:rsidP="00D631AF">
            <w:pPr>
              <w:spacing w:after="0" w:line="240" w:lineRule="auto"/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9131463" w14:textId="77777777" w:rsidR="00D631AF" w:rsidRPr="00D25A56" w:rsidRDefault="00D631AF" w:rsidP="00D631AF">
            <w:pPr>
              <w:spacing w:after="0" w:line="240" w:lineRule="auto"/>
              <w:rPr>
                <w:rFonts w:ascii="Adobe Devanagari" w:eastAsia="Times New Roman" w:hAnsi="Adobe Devanagari" w:cs="Adobe Devanagari"/>
                <w:sz w:val="20"/>
                <w:szCs w:val="20"/>
                <w:lang w:val="en-GB"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C0201F7" w14:textId="77777777" w:rsidR="00D631AF" w:rsidRPr="00D25A56" w:rsidRDefault="00D631AF" w:rsidP="00D631AF">
            <w:pPr>
              <w:spacing w:after="0" w:line="240" w:lineRule="auto"/>
              <w:rPr>
                <w:rFonts w:ascii="Adobe Devanagari" w:eastAsia="Times New Roman" w:hAnsi="Adobe Devanagari" w:cs="Adobe Devanagari"/>
                <w:sz w:val="20"/>
                <w:szCs w:val="20"/>
                <w:lang w:val="en-GB"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4123F12" w14:textId="77777777" w:rsidR="00D631AF" w:rsidRPr="00D25A56" w:rsidRDefault="00D631AF" w:rsidP="00D631AF">
            <w:pPr>
              <w:spacing w:after="0" w:line="240" w:lineRule="auto"/>
              <w:rPr>
                <w:rFonts w:ascii="Adobe Devanagari" w:eastAsia="Times New Roman" w:hAnsi="Adobe Devanagari" w:cs="Adobe Devanagari"/>
                <w:sz w:val="20"/>
                <w:szCs w:val="20"/>
                <w:lang w:val="en-GB"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B0A3CF3" w14:textId="77777777" w:rsidR="00D631AF" w:rsidRPr="00D25A56" w:rsidRDefault="00D631AF" w:rsidP="00D631AF">
            <w:pPr>
              <w:spacing w:after="0" w:line="240" w:lineRule="auto"/>
              <w:rPr>
                <w:rFonts w:ascii="Adobe Devanagari" w:eastAsia="Times New Roman" w:hAnsi="Adobe Devanagari" w:cs="Adobe Devanagari"/>
                <w:sz w:val="20"/>
                <w:szCs w:val="20"/>
                <w:lang w:val="en-GB" w:eastAsia="ru-RU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2D124F2" w14:textId="77777777" w:rsidR="00D631AF" w:rsidRPr="00D25A56" w:rsidRDefault="00D631AF" w:rsidP="00D631AF">
            <w:pPr>
              <w:spacing w:after="0" w:line="315" w:lineRule="atLeast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  <w:t>Second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C833C9F" w14:textId="77777777" w:rsidR="00D631AF" w:rsidRPr="00D25A56" w:rsidRDefault="00D631AF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  <w:t>80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1B95809" w14:textId="77777777" w:rsidR="00D631AF" w:rsidRPr="00D25A56" w:rsidRDefault="00D631AF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  <w:t>160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E73148E" w14:textId="77777777" w:rsidR="00D631AF" w:rsidRPr="00D25A56" w:rsidRDefault="00D631AF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  <w:t>9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FE869C4" w14:textId="77777777" w:rsidR="00D631AF" w:rsidRPr="00D25A56" w:rsidRDefault="00D631AF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  <w:t>10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22E90C6" w14:textId="77777777" w:rsidR="00D631AF" w:rsidRPr="00D25A56" w:rsidRDefault="00D631AF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  <w:t>18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F74A61E" w14:textId="77777777" w:rsidR="00D631AF" w:rsidRPr="00D25A56" w:rsidRDefault="00D631AF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  <w:t>19</w:t>
            </w:r>
          </w:p>
        </w:tc>
      </w:tr>
      <w:tr w:rsidR="00D631AF" w:rsidRPr="00D25A56" w14:paraId="763F0F7C" w14:textId="77777777" w:rsidTr="00501201">
        <w:tc>
          <w:tcPr>
            <w:tcW w:w="935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A6EC317" w14:textId="081DA54B" w:rsidR="00D631AF" w:rsidRPr="00D25A56" w:rsidRDefault="00D631AF" w:rsidP="00501201">
            <w:pPr>
              <w:spacing w:after="0" w:line="315" w:lineRule="atLeast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  <w:t xml:space="preserve">Note - the following symbols </w:t>
            </w:r>
            <w:proofErr w:type="gramStart"/>
            <w:r w:rsidRPr="00D25A56"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  <w:t>are used</w:t>
            </w:r>
            <w:proofErr w:type="gramEnd"/>
            <w:r w:rsidRPr="00D25A56"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  <w:t xml:space="preserve"> </w:t>
            </w:r>
            <w:r w:rsidR="00501201" w:rsidRPr="00D25A56"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  <w:t>in</w:t>
            </w:r>
            <w:r w:rsidRPr="00D25A56"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  <w:t xml:space="preserve"> this table: AC - acceptance number; Re - reject number.</w:t>
            </w:r>
            <w:r w:rsidRPr="00D25A56">
              <w:rPr>
                <w:rFonts w:ascii="Adobe Devanagari" w:eastAsia="Times New Roman" w:hAnsi="Adobe Devanagari" w:cs="Adobe Devanagari"/>
                <w:color w:val="2D2D2D"/>
                <w:sz w:val="20"/>
                <w:szCs w:val="20"/>
                <w:lang w:val="en-GB" w:eastAsia="ru-RU"/>
              </w:rPr>
              <w:br/>
            </w:r>
          </w:p>
        </w:tc>
      </w:tr>
    </w:tbl>
    <w:p w14:paraId="6C4208D9" w14:textId="0BB523D1" w:rsidR="00D631AF" w:rsidRPr="00D25A56" w:rsidRDefault="00D631AF" w:rsidP="008E4562">
      <w:pPr>
        <w:shd w:val="clear" w:color="auto" w:fill="FFFFFF"/>
        <w:spacing w:after="0" w:line="315" w:lineRule="atLeast"/>
        <w:textAlignment w:val="baseline"/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</w:pP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7.9 </w:t>
      </w:r>
      <w:r w:rsidR="00CC6C9F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If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the number of non-compliant units in the first sample is less than or equal to the first stage acceptance number, the </w:t>
      </w:r>
      <w:r w:rsidR="00C62817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lot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shall be accepted. If the number of non-compliant items found in the first sample exceeds or equals the first stage defective number, the </w:t>
      </w:r>
      <w:r w:rsidR="00C62817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lot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</w:t>
      </w:r>
      <w:proofErr w:type="gramStart"/>
      <w:r w:rsidR="008E4562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shall be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considered</w:t>
      </w:r>
      <w:proofErr w:type="gramEnd"/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</w:t>
      </w:r>
      <w:r w:rsidR="008E4562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as 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unacceptable.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</w:p>
    <w:p w14:paraId="3C5A4FF6" w14:textId="6DD39CCF" w:rsidR="00D631AF" w:rsidRPr="00D25A56" w:rsidRDefault="008E4562" w:rsidP="00C62817">
      <w:pPr>
        <w:shd w:val="clear" w:color="auto" w:fill="FFFFFF"/>
        <w:spacing w:after="0" w:line="315" w:lineRule="atLeast"/>
        <w:textAlignment w:val="baseline"/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</w:pP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7.10 I</w:t>
      </w:r>
      <w:r w:rsidR="00D631AF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f the number of non-compliant first sample units is within the interval between the first stage </w:t>
      </w:r>
      <w:proofErr w:type="gramStart"/>
      <w:r w:rsidR="00D631AF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acceptance</w:t>
      </w:r>
      <w:proofErr w:type="gramEnd"/>
      <w:r w:rsidR="00D631AF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and reject numbers, the second sample should be monitored with the volume set by the plan. The number of non-compliant products found in the first and second samples </w:t>
      </w:r>
      <w:proofErr w:type="gramStart"/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shall be</w:t>
      </w:r>
      <w:r w:rsidR="00D631AF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summarized</w:t>
      </w:r>
      <w:proofErr w:type="gramEnd"/>
      <w:r w:rsidR="00D631AF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.</w:t>
      </w:r>
      <w:r w:rsidR="00D631AF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  <w:r w:rsidR="00D631AF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  <w:t xml:space="preserve">If the cumulative (total) number of non-compliant products is less than or equal to the second stage acceptance number, the </w:t>
      </w:r>
      <w:r w:rsidR="00C62817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lot</w:t>
      </w:r>
      <w:r w:rsidR="00D631AF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</w:t>
      </w:r>
      <w:r w:rsidR="008926A3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shall be</w:t>
      </w:r>
      <w:r w:rsidR="00D631AF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considered </w:t>
      </w:r>
      <w:r w:rsidR="008926A3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as </w:t>
      </w:r>
      <w:r w:rsidR="00D631AF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acceptable. If the cumulative (total) number of non-compliant </w:t>
      </w:r>
      <w:r w:rsidR="008926A3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production</w:t>
      </w:r>
      <w:r w:rsidR="00D631AF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exceeds or equals the second stage reject number, the </w:t>
      </w:r>
      <w:r w:rsidR="00C62817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lot</w:t>
      </w:r>
      <w:r w:rsidR="00D631AF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</w:t>
      </w:r>
      <w:proofErr w:type="gramStart"/>
      <w:r w:rsidR="008926A3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shall be</w:t>
      </w:r>
      <w:r w:rsidR="00D631AF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considered</w:t>
      </w:r>
      <w:proofErr w:type="gramEnd"/>
      <w:r w:rsidR="00D631AF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</w:t>
      </w:r>
      <w:r w:rsidR="008926A3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as </w:t>
      </w:r>
      <w:r w:rsidR="00D631AF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unacceptable.</w:t>
      </w:r>
      <w:r w:rsidR="00D631AF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</w:p>
    <w:p w14:paraId="6FBA7631" w14:textId="67A870AD" w:rsidR="00D631AF" w:rsidRPr="00D25A56" w:rsidRDefault="00D631AF" w:rsidP="008926A3">
      <w:pPr>
        <w:shd w:val="clear" w:color="auto" w:fill="FFFFFF"/>
        <w:spacing w:after="0" w:line="315" w:lineRule="atLeast"/>
        <w:textAlignment w:val="baseline"/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</w:pP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7.11 </w:t>
      </w:r>
      <w:r w:rsidR="008926A3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If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</w:t>
      </w:r>
      <w:r w:rsidR="008926A3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in the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first sample </w:t>
      </w:r>
      <w:r w:rsidR="008926A3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are not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</w:t>
      </w:r>
      <w:r w:rsidR="008926A3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identified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pallets </w:t>
      </w:r>
      <w:r w:rsidR="008926A3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meeting the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</w:t>
      </w:r>
      <w:r w:rsidR="008926A3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solidity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</w:t>
      </w:r>
      <w:r w:rsidR="008926A3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test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requirements, then the pallets selected in the second sample </w:t>
      </w:r>
      <w:r w:rsidR="008926A3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are not subject to solidity testing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.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</w:p>
    <w:p w14:paraId="5F55303B" w14:textId="4A1C289B" w:rsidR="00D631AF" w:rsidRPr="00D25A56" w:rsidRDefault="00D631AF" w:rsidP="006340D2">
      <w:pPr>
        <w:shd w:val="clear" w:color="auto" w:fill="FFFFFF"/>
        <w:spacing w:after="0" w:line="315" w:lineRule="atLeast"/>
        <w:textAlignment w:val="baseline"/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</w:pP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7.12 </w:t>
      </w:r>
      <w:r w:rsidR="008926A3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By agreement 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with the customer, other quality </w:t>
      </w:r>
      <w:r w:rsidR="008926A3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conformance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</w:t>
      </w:r>
      <w:r w:rsidR="008926A3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inspections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</w:t>
      </w:r>
      <w:proofErr w:type="gramStart"/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may be established</w:t>
      </w:r>
      <w:proofErr w:type="gramEnd"/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in the technical documentation</w:t>
      </w:r>
      <w:r w:rsidR="006340D2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on specific category of pallets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, </w:t>
      </w:r>
      <w:r w:rsidR="006340D2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production procedures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, depending on the </w:t>
      </w:r>
      <w:r w:rsidR="006340D2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designation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of the pallets and the </w:t>
      </w:r>
      <w:r w:rsidR="006340D2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relevance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of </w:t>
      </w:r>
      <w:r w:rsidR="006340D2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test item non-conformity for 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pallet quality indicators.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  <w:t xml:space="preserve">Note - if the quality level is expressed by the percentage of non-compliant products, the value AQL, </w:t>
      </w:r>
      <w:proofErr w:type="gramStart"/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%</w:t>
      </w:r>
      <w:proofErr w:type="gramEnd"/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, must not exceed 10%*.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  <w:t>_________________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  <w:t>* see </w:t>
      </w:r>
      <w:hyperlink r:id="rId73" w:history="1">
        <w:r w:rsidRPr="00D25A56">
          <w:rPr>
            <w:rFonts w:ascii="Adobe Devanagari" w:eastAsia="Times New Roman" w:hAnsi="Adobe Devanagari" w:cs="Adobe Devanagari"/>
            <w:color w:val="00466E"/>
            <w:sz w:val="24"/>
            <w:szCs w:val="24"/>
            <w:u w:val="single"/>
            <w:lang w:val="en-GB" w:eastAsia="ru-RU"/>
          </w:rPr>
          <w:t>GOST R ISO 2859-1-2007</w:t>
        </w:r>
      </w:hyperlink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 "Statistical methods. Alternative sampling procedures. Part 1: Sampling plans for successive </w:t>
      </w:r>
      <w:r w:rsidR="00C62817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lots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on the basis of an acceptable level of quality".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</w:p>
    <w:p w14:paraId="62284024" w14:textId="77777777" w:rsidR="00D631AF" w:rsidRPr="00D25A56" w:rsidRDefault="00D631AF" w:rsidP="00D631AF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dobe Devanagari" w:eastAsia="Times New Roman" w:hAnsi="Adobe Devanagari" w:cs="Adobe Devanagari"/>
          <w:color w:val="3C3C3C"/>
          <w:sz w:val="48"/>
          <w:szCs w:val="48"/>
          <w:lang w:val="en-GB" w:eastAsia="ru-RU"/>
        </w:rPr>
      </w:pPr>
      <w:proofErr w:type="gramStart"/>
      <w:r w:rsidRPr="00D25A56">
        <w:rPr>
          <w:rFonts w:ascii="Adobe Devanagari" w:eastAsia="Times New Roman" w:hAnsi="Adobe Devanagari" w:cs="Adobe Devanagari"/>
          <w:color w:val="3C3C3C"/>
          <w:sz w:val="48"/>
          <w:szCs w:val="48"/>
          <w:lang w:val="en-GB" w:eastAsia="ru-RU"/>
        </w:rPr>
        <w:t>8</w:t>
      </w:r>
      <w:proofErr w:type="gramEnd"/>
      <w:r w:rsidRPr="00D25A56">
        <w:rPr>
          <w:rFonts w:ascii="Adobe Devanagari" w:eastAsia="Times New Roman" w:hAnsi="Adobe Devanagari" w:cs="Adobe Devanagari"/>
          <w:color w:val="3C3C3C"/>
          <w:sz w:val="48"/>
          <w:szCs w:val="48"/>
          <w:lang w:val="en-GB" w:eastAsia="ru-RU"/>
        </w:rPr>
        <w:t xml:space="preserve"> Test methods</w:t>
      </w:r>
    </w:p>
    <w:p w14:paraId="3D3196D2" w14:textId="6EE1DE76" w:rsidR="00D631AF" w:rsidRPr="00D25A56" w:rsidRDefault="00D631AF" w:rsidP="00385787">
      <w:pPr>
        <w:shd w:val="clear" w:color="auto" w:fill="FFFFFF"/>
        <w:spacing w:after="0" w:line="315" w:lineRule="atLeast"/>
        <w:textAlignment w:val="baseline"/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</w:pP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8.1 </w:t>
      </w:r>
      <w:r w:rsidR="00385787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P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rior to testing, pallets will be conditioned for 24 hours according to the regime of 5 </w:t>
      </w:r>
      <w:hyperlink r:id="rId74" w:history="1">
        <w:r w:rsidRPr="00D25A56">
          <w:rPr>
            <w:rFonts w:ascii="Adobe Devanagari" w:eastAsia="Times New Roman" w:hAnsi="Adobe Devanagari" w:cs="Adobe Devanagari"/>
            <w:color w:val="00466E"/>
            <w:sz w:val="24"/>
            <w:szCs w:val="24"/>
            <w:u w:val="single"/>
            <w:lang w:val="en-GB" w:eastAsia="ru-RU"/>
          </w:rPr>
          <w:t>GOST 21798</w:t>
        </w:r>
      </w:hyperlink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 - at air temperature (20±1</w:t>
      </w:r>
      <w:proofErr w:type="gramStart"/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)°</w:t>
      </w:r>
      <w:proofErr w:type="gramEnd"/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C and relative humidity (65±2)%.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</w:p>
    <w:p w14:paraId="3273C5CA" w14:textId="3B523584" w:rsidR="00D631AF" w:rsidRPr="00D25A56" w:rsidRDefault="00D631AF" w:rsidP="003B51B6">
      <w:pPr>
        <w:shd w:val="clear" w:color="auto" w:fill="FFFFFF"/>
        <w:spacing w:after="0" w:line="315" w:lineRule="atLeast"/>
        <w:textAlignment w:val="baseline"/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</w:pPr>
      <w:proofErr w:type="gramStart"/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8.2</w:t>
      </w:r>
      <w:proofErr w:type="gramEnd"/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</w:t>
      </w:r>
      <w:r w:rsidR="00385787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To each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sample is assigned a sequence number and the surfaces are </w:t>
      </w:r>
      <w:r w:rsidR="003B51B6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marked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in accordance with the requirements </w:t>
      </w:r>
      <w:hyperlink r:id="rId75" w:history="1">
        <w:r w:rsidRPr="00D25A56">
          <w:rPr>
            <w:rFonts w:ascii="Adobe Devanagari" w:eastAsia="Times New Roman" w:hAnsi="Adobe Devanagari" w:cs="Adobe Devanagari"/>
            <w:color w:val="00466E"/>
            <w:sz w:val="24"/>
            <w:szCs w:val="24"/>
            <w:u w:val="single"/>
            <w:lang w:val="en-GB" w:eastAsia="ru-RU"/>
          </w:rPr>
          <w:t>of GOST 18106</w:t>
        </w:r>
      </w:hyperlink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.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</w:p>
    <w:p w14:paraId="1E77A582" w14:textId="1A8E6B59" w:rsidR="00D631AF" w:rsidRPr="00D25A56" w:rsidRDefault="00D631AF" w:rsidP="003B51B6">
      <w:pPr>
        <w:shd w:val="clear" w:color="auto" w:fill="FFFFFF"/>
        <w:spacing w:after="0" w:line="315" w:lineRule="atLeast"/>
        <w:textAlignment w:val="baseline"/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</w:pP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8.3 </w:t>
      </w:r>
      <w:r w:rsidR="003B51B6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T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he overall dimensions of the pallet at 3.3, 3.4 are controlled by measuring tool - tape measure in accordance with</w:t>
      </w:r>
      <w:r w:rsidR="003B51B6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requirements of 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</w:t>
      </w:r>
      <w:hyperlink r:id="rId76" w:history="1">
        <w:r w:rsidR="003B51B6" w:rsidRPr="00D25A56">
          <w:rPr>
            <w:rFonts w:ascii="Adobe Devanagari" w:eastAsia="Times New Roman" w:hAnsi="Adobe Devanagari" w:cs="Adobe Devanagari"/>
            <w:color w:val="00466E"/>
            <w:sz w:val="24"/>
            <w:szCs w:val="24"/>
            <w:u w:val="single"/>
            <w:lang w:val="en-GB" w:eastAsia="ru-RU"/>
          </w:rPr>
          <w:t>GOST 7502</w:t>
        </w:r>
      </w:hyperlink>
      <w:r w:rsidR="003B51B6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 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 </w:t>
      </w:r>
      <w:r w:rsidR="003B51B6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accurate to within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1 mm.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</w:p>
    <w:p w14:paraId="6F153EDF" w14:textId="13FE3DE4" w:rsidR="00D631AF" w:rsidRPr="00D25A56" w:rsidRDefault="00D631AF" w:rsidP="00617FFD">
      <w:pPr>
        <w:shd w:val="clear" w:color="auto" w:fill="FFFFFF"/>
        <w:spacing w:after="0" w:line="315" w:lineRule="atLeast"/>
        <w:textAlignment w:val="baseline"/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</w:pP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8.4 </w:t>
      </w:r>
      <w:r w:rsidR="003B51B6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T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he weight of the pallet of 3.5 is controlled by weighing on a scale of medium precision class with an accuracy of ±0</w:t>
      </w:r>
      <w:proofErr w:type="gramStart"/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,5</w:t>
      </w:r>
      <w:proofErr w:type="gramEnd"/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kg in accordance with </w:t>
      </w:r>
      <w:hyperlink r:id="rId77" w:history="1">
        <w:r w:rsidR="00617FFD" w:rsidRPr="00D25A56">
          <w:rPr>
            <w:rFonts w:ascii="Adobe Devanagari" w:eastAsia="Times New Roman" w:hAnsi="Adobe Devanagari" w:cs="Adobe Devanagari"/>
            <w:color w:val="00466E"/>
            <w:sz w:val="24"/>
            <w:szCs w:val="24"/>
            <w:u w:val="single"/>
            <w:lang w:val="en-GB" w:eastAsia="ru-RU"/>
          </w:rPr>
          <w:t>GOST OIML R 76-1</w:t>
        </w:r>
      </w:hyperlink>
      <w:r w:rsidR="00617FFD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.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</w:p>
    <w:p w14:paraId="1D19D844" w14:textId="6D52346F" w:rsidR="00D631AF" w:rsidRPr="00D25A56" w:rsidRDefault="00D631AF" w:rsidP="00617FFD">
      <w:pPr>
        <w:shd w:val="clear" w:color="auto" w:fill="FFFFFF"/>
        <w:spacing w:after="0" w:line="315" w:lineRule="atLeast"/>
        <w:textAlignment w:val="baseline"/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</w:pPr>
      <w:proofErr w:type="gramStart"/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8.5 </w:t>
      </w:r>
      <w:r w:rsidR="00617FFD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The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dimensions of the pallet parts per 3.9 are controlled by a metal ruler in accordance with the requirements </w:t>
      </w:r>
      <w:hyperlink r:id="rId78" w:history="1">
        <w:r w:rsidRPr="00D25A56">
          <w:rPr>
            <w:rFonts w:ascii="Adobe Devanagari" w:eastAsia="Times New Roman" w:hAnsi="Adobe Devanagari" w:cs="Adobe Devanagari"/>
            <w:sz w:val="24"/>
            <w:szCs w:val="24"/>
            <w:lang w:val="en-GB" w:eastAsia="ru-RU"/>
          </w:rPr>
          <w:t>of</w:t>
        </w:r>
        <w:r w:rsidRPr="00D25A56">
          <w:rPr>
            <w:rFonts w:ascii="Adobe Devanagari" w:eastAsia="Times New Roman" w:hAnsi="Adobe Devanagari" w:cs="Adobe Devanagari"/>
            <w:sz w:val="24"/>
            <w:szCs w:val="24"/>
            <w:u w:val="single"/>
            <w:lang w:val="en-GB" w:eastAsia="ru-RU"/>
          </w:rPr>
          <w:t xml:space="preserve"> </w:t>
        </w:r>
        <w:r w:rsidRPr="00D25A56">
          <w:rPr>
            <w:rFonts w:ascii="Adobe Devanagari" w:eastAsia="Times New Roman" w:hAnsi="Adobe Devanagari" w:cs="Adobe Devanagari"/>
            <w:color w:val="00466E"/>
            <w:sz w:val="24"/>
            <w:szCs w:val="24"/>
            <w:u w:val="single"/>
            <w:lang w:val="en-GB" w:eastAsia="ru-RU"/>
          </w:rPr>
          <w:t>GOST 427</w:t>
        </w:r>
        <w:proofErr w:type="gramEnd"/>
      </w:hyperlink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.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</w:p>
    <w:p w14:paraId="038A67DF" w14:textId="095940A1" w:rsidR="00D631AF" w:rsidRPr="00D25A56" w:rsidRDefault="00617FFD" w:rsidP="00617FFD">
      <w:pPr>
        <w:shd w:val="clear" w:color="auto" w:fill="FFFFFF"/>
        <w:spacing w:after="0" w:line="315" w:lineRule="atLeast"/>
        <w:textAlignment w:val="baseline"/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</w:pP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8.6 Assembling adequacy</w:t>
      </w:r>
      <w:r w:rsidR="00D631AF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, vices of wood on 4.1.3-4.1.10, 4.1.14, quality and correctness of marking on </w:t>
      </w:r>
      <w:proofErr w:type="gramStart"/>
      <w:r w:rsidR="00D631AF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6</w:t>
      </w:r>
      <w:proofErr w:type="gramEnd"/>
      <w:r w:rsidR="00D631AF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are monitored by external inspection.</w:t>
      </w:r>
      <w:r w:rsidR="00D631AF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</w:p>
    <w:p w14:paraId="6FBF8E35" w14:textId="6A6C468E" w:rsidR="00D631AF" w:rsidRPr="00D25A56" w:rsidRDefault="00D631AF" w:rsidP="002B493F">
      <w:pPr>
        <w:shd w:val="clear" w:color="auto" w:fill="FFFFFF"/>
        <w:spacing w:after="0" w:line="315" w:lineRule="atLeast"/>
        <w:textAlignment w:val="baseline"/>
        <w:rPr>
          <w:rFonts w:ascii="Adobe Devanagari" w:eastAsia="Times New Roman" w:hAnsi="Adobe Devanagari" w:cs="Adobe Devanagari"/>
          <w:sz w:val="24"/>
          <w:szCs w:val="24"/>
          <w:lang w:val="en-GB" w:eastAsia="ru-RU"/>
        </w:rPr>
      </w:pP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8.7 </w:t>
      </w:r>
      <w:r w:rsidR="002B493F" w:rsidRPr="00D25A56">
        <w:rPr>
          <w:rFonts w:ascii="Adobe Devanagari" w:eastAsia="Times New Roman" w:hAnsi="Adobe Devanagari" w:cs="Adobe Devanagari"/>
          <w:sz w:val="24"/>
          <w:szCs w:val="24"/>
          <w:lang w:val="en-GB" w:eastAsia="ru-RU"/>
        </w:rPr>
        <w:t>S</w:t>
      </w:r>
      <w:r w:rsidRPr="00D25A56">
        <w:rPr>
          <w:rFonts w:ascii="Adobe Devanagari" w:eastAsia="Times New Roman" w:hAnsi="Adobe Devanagari" w:cs="Adobe Devanagari"/>
          <w:sz w:val="24"/>
          <w:szCs w:val="24"/>
          <w:lang w:val="en-GB" w:eastAsia="ru-RU"/>
        </w:rPr>
        <w:t xml:space="preserve">urface roughness of the parts of the pallet on 4.1.11 </w:t>
      </w:r>
      <w:proofErr w:type="gramStart"/>
      <w:r w:rsidRPr="00D25A56">
        <w:rPr>
          <w:rFonts w:ascii="Adobe Devanagari" w:eastAsia="Times New Roman" w:hAnsi="Adobe Devanagari" w:cs="Adobe Devanagari"/>
          <w:sz w:val="24"/>
          <w:szCs w:val="24"/>
          <w:lang w:val="en-GB" w:eastAsia="ru-RU"/>
        </w:rPr>
        <w:t>is checked</w:t>
      </w:r>
      <w:proofErr w:type="gramEnd"/>
      <w:r w:rsidRPr="00D25A56">
        <w:rPr>
          <w:rFonts w:ascii="Adobe Devanagari" w:eastAsia="Times New Roman" w:hAnsi="Adobe Devanagari" w:cs="Adobe Devanagari"/>
          <w:sz w:val="24"/>
          <w:szCs w:val="24"/>
          <w:lang w:val="en-GB" w:eastAsia="ru-RU"/>
        </w:rPr>
        <w:t xml:space="preserve"> in accordance with requirements </w:t>
      </w:r>
      <w:hyperlink r:id="rId79" w:history="1">
        <w:r w:rsidR="002B493F" w:rsidRPr="00D25A56">
          <w:rPr>
            <w:rFonts w:ascii="Adobe Devanagari" w:eastAsia="Times New Roman" w:hAnsi="Adobe Devanagari" w:cs="Adobe Devanagari"/>
            <w:color w:val="00466E"/>
            <w:sz w:val="24"/>
            <w:szCs w:val="24"/>
            <w:u w:val="single"/>
            <w:lang w:val="en-GB" w:eastAsia="ru-RU"/>
          </w:rPr>
          <w:t>GOST 15612</w:t>
        </w:r>
      </w:hyperlink>
      <w:r w:rsidRPr="00D25A56">
        <w:rPr>
          <w:rFonts w:ascii="Adobe Devanagari" w:eastAsia="Times New Roman" w:hAnsi="Adobe Devanagari" w:cs="Adobe Devanagari"/>
          <w:sz w:val="24"/>
          <w:szCs w:val="24"/>
          <w:lang w:val="en-GB" w:eastAsia="ru-RU"/>
        </w:rPr>
        <w:t>.</w:t>
      </w:r>
      <w:r w:rsidRPr="00D25A56">
        <w:rPr>
          <w:rFonts w:ascii="Adobe Devanagari" w:eastAsia="Times New Roman" w:hAnsi="Adobe Devanagari" w:cs="Adobe Devanagari"/>
          <w:sz w:val="24"/>
          <w:szCs w:val="24"/>
          <w:lang w:val="en-GB" w:eastAsia="ru-RU"/>
        </w:rPr>
        <w:br/>
      </w:r>
    </w:p>
    <w:p w14:paraId="22BF69F0" w14:textId="6BAB5B6B" w:rsidR="00D631AF" w:rsidRPr="00D25A56" w:rsidRDefault="00D631AF" w:rsidP="002B493F">
      <w:pPr>
        <w:shd w:val="clear" w:color="auto" w:fill="FFFFFF"/>
        <w:spacing w:after="0" w:line="315" w:lineRule="atLeast"/>
        <w:textAlignment w:val="baseline"/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</w:pP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8.8 </w:t>
      </w:r>
      <w:r w:rsidR="002B493F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M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oisture content of wooden parts per 4.1.12 is controlled in accordance </w:t>
      </w:r>
      <w:proofErr w:type="gramStart"/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with </w:t>
      </w:r>
      <w:r w:rsidR="002B493F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</w:t>
      </w:r>
      <w:proofErr w:type="gramEnd"/>
      <w:r w:rsidR="002B493F" w:rsidRPr="00D25A56">
        <w:rPr>
          <w:rFonts w:ascii="Adobe Devanagari" w:eastAsia="Times New Roman" w:hAnsi="Adobe Devanagari" w:cs="Adobe Devanagari"/>
          <w:color w:val="00466E"/>
          <w:sz w:val="24"/>
          <w:szCs w:val="24"/>
          <w:u w:val="single"/>
          <w:lang w:val="en-GB" w:eastAsia="ru-RU"/>
        </w:rPr>
        <w:fldChar w:fldCharType="begin"/>
      </w:r>
      <w:r w:rsidR="002B493F" w:rsidRPr="00D25A56">
        <w:rPr>
          <w:rFonts w:ascii="Adobe Devanagari" w:eastAsia="Times New Roman" w:hAnsi="Adobe Devanagari" w:cs="Adobe Devanagari"/>
          <w:color w:val="00466E"/>
          <w:sz w:val="24"/>
          <w:szCs w:val="24"/>
          <w:u w:val="single"/>
          <w:lang w:val="en-GB" w:eastAsia="ru-RU"/>
        </w:rPr>
        <w:instrText xml:space="preserve"> HYPERLINK "http://docs.cntd.ru/document/1200004029" </w:instrText>
      </w:r>
      <w:r w:rsidR="002B493F" w:rsidRPr="00D25A56">
        <w:rPr>
          <w:rFonts w:ascii="Adobe Devanagari" w:eastAsia="Times New Roman" w:hAnsi="Adobe Devanagari" w:cs="Adobe Devanagari"/>
          <w:color w:val="00466E"/>
          <w:sz w:val="24"/>
          <w:szCs w:val="24"/>
          <w:u w:val="single"/>
          <w:lang w:val="en-GB" w:eastAsia="ru-RU"/>
        </w:rPr>
        <w:fldChar w:fldCharType="separate"/>
      </w:r>
      <w:r w:rsidR="002B493F" w:rsidRPr="00D25A56">
        <w:rPr>
          <w:rFonts w:ascii="Adobe Devanagari" w:eastAsia="Times New Roman" w:hAnsi="Adobe Devanagari" w:cs="Adobe Devanagari"/>
          <w:color w:val="00466E"/>
          <w:sz w:val="24"/>
          <w:szCs w:val="24"/>
          <w:u w:val="single"/>
          <w:lang w:val="en-GB" w:eastAsia="ru-RU"/>
        </w:rPr>
        <w:t>GOST 16588</w:t>
      </w:r>
      <w:r w:rsidR="002B493F" w:rsidRPr="00D25A56">
        <w:rPr>
          <w:rFonts w:ascii="Adobe Devanagari" w:eastAsia="Times New Roman" w:hAnsi="Adobe Devanagari" w:cs="Adobe Devanagari"/>
          <w:color w:val="00466E"/>
          <w:sz w:val="24"/>
          <w:szCs w:val="24"/>
          <w:u w:val="single"/>
          <w:lang w:val="en-GB" w:eastAsia="ru-RU"/>
        </w:rPr>
        <w:fldChar w:fldCharType="end"/>
      </w:r>
      <w:r w:rsidR="002B493F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 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 by means of a moisture meter.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</w:p>
    <w:p w14:paraId="244FD835" w14:textId="1577E8D8" w:rsidR="00D631AF" w:rsidRPr="00D25A56" w:rsidRDefault="00D631AF" w:rsidP="00892316">
      <w:pPr>
        <w:shd w:val="clear" w:color="auto" w:fill="FFFFFF"/>
        <w:spacing w:after="0" w:line="315" w:lineRule="atLeast"/>
        <w:textAlignment w:val="baseline"/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</w:pP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8.9 </w:t>
      </w:r>
      <w:r w:rsidR="00F61084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Lifespan</w:t>
      </w:r>
      <w:r w:rsidR="002B493F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failure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4.1.15 are monitored by testing a pallet with </w:t>
      </w:r>
      <w:r w:rsidR="002B493F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an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</w:t>
      </w:r>
      <w:r w:rsidR="002B493F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equally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distributed </w:t>
      </w:r>
      <w:r w:rsidR="002B493F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weight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of 3.6 by gripping the pallet with the </w:t>
      </w:r>
      <w:r w:rsidR="002B493F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forklift truck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, lifting to a height of 0,3 m, lowering onto a horizontal surface and releasing the forks of the truck. To repeat the test cycle, the truck moves away from 1</w:t>
      </w:r>
      <w:proofErr w:type="gramStart"/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,0</w:t>
      </w:r>
      <w:proofErr w:type="gramEnd"/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to 1,5 m.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  <w:t xml:space="preserve">The tests </w:t>
      </w:r>
      <w:proofErr w:type="gramStart"/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are carried out</w:t>
      </w:r>
      <w:proofErr w:type="gramEnd"/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by inserting the forks of the </w:t>
      </w:r>
      <w:r w:rsidR="00892316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forklift truck 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on one side and on the other side of the pallet.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</w:p>
    <w:p w14:paraId="26262FB0" w14:textId="072D5D4B" w:rsidR="00D631AF" w:rsidRPr="00D25A56" w:rsidRDefault="00D631AF" w:rsidP="00C62817">
      <w:pPr>
        <w:shd w:val="clear" w:color="auto" w:fill="FFFFFF"/>
        <w:spacing w:after="0" w:line="315" w:lineRule="atLeast"/>
        <w:textAlignment w:val="baseline"/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</w:pP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8.10 </w:t>
      </w:r>
      <w:r w:rsidR="00892316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The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</w:t>
      </w:r>
      <w:r w:rsidR="00892316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torn-off force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of the </w:t>
      </w:r>
      <w:r w:rsidR="00892316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assembled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</w:t>
      </w:r>
      <w:r w:rsidR="00892316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joints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by 4.1.16 </w:t>
      </w:r>
      <w:proofErr w:type="gramStart"/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is checked</w:t>
      </w:r>
      <w:proofErr w:type="gramEnd"/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on the test machine using the tool, the diagram of which is given in Appendix B.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  <w:proofErr w:type="gramStart"/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20</w:t>
      </w:r>
      <w:proofErr w:type="gramEnd"/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samples of each of the three </w:t>
      </w:r>
      <w:r w:rsidR="00892316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types of assembled joints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are tested. The samples shown in Appendix D </w:t>
      </w:r>
      <w:proofErr w:type="gramStart"/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are cut from the finished pallets or made as separate assemblies on the same equipment and using the same materials as in the </w:t>
      </w:r>
      <w:r w:rsidR="00C62817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lot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of pallets</w:t>
      </w:r>
      <w:proofErr w:type="gramEnd"/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.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  <w:t xml:space="preserve">The </w:t>
      </w:r>
      <w:r w:rsidR="00892316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pallet failed testing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if </w:t>
      </w:r>
      <w:r w:rsidR="00C62817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at least one board </w:t>
      </w:r>
      <w:r w:rsidR="00892316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cracks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or </w:t>
      </w:r>
      <w:proofErr w:type="gramStart"/>
      <w:r w:rsidR="00892316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is folded</w:t>
      </w:r>
      <w:proofErr w:type="gramEnd"/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or </w:t>
      </w:r>
      <w:r w:rsidR="00892316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the connection area of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parts are </w:t>
      </w:r>
      <w:r w:rsidR="00892316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deviated from each other at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more than 2 mm.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</w:p>
    <w:p w14:paraId="220042E3" w14:textId="771B8C59" w:rsidR="00D631AF" w:rsidRPr="00D25A56" w:rsidRDefault="00D631AF" w:rsidP="00892316">
      <w:pPr>
        <w:shd w:val="clear" w:color="auto" w:fill="FFFFFF"/>
        <w:spacing w:after="0" w:line="315" w:lineRule="atLeast"/>
        <w:textAlignment w:val="baseline"/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</w:pP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8.11 </w:t>
      </w:r>
      <w:r w:rsidR="00892316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The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mechanical </w:t>
      </w:r>
      <w:r w:rsidR="00892316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resistance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of the pallet </w:t>
      </w:r>
      <w:proofErr w:type="gramStart"/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is controlled</w:t>
      </w:r>
      <w:proofErr w:type="gramEnd"/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in accordance with requirements 4.1.17-4.1.23.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</w:p>
    <w:p w14:paraId="7F12D108" w14:textId="4BDDD6C0" w:rsidR="00D631AF" w:rsidRPr="00D25A56" w:rsidRDefault="00D631AF" w:rsidP="00123C3C">
      <w:pPr>
        <w:shd w:val="clear" w:color="auto" w:fill="FFFFFF"/>
        <w:spacing w:after="0" w:line="315" w:lineRule="atLeast"/>
        <w:textAlignment w:val="baseline"/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</w:pP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8.12 </w:t>
      </w:r>
      <w:r w:rsidR="00892316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The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maximum deflection of the pallet under load and the residual deflection after the </w:t>
      </w:r>
      <w:r w:rsidR="00892316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relaxation </w:t>
      </w:r>
      <w:proofErr w:type="gramStart"/>
      <w:r w:rsidR="00892316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period 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are</w:t>
      </w:r>
      <w:proofErr w:type="gramEnd"/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controlled by a metal ruler according </w:t>
      </w:r>
      <w:hyperlink r:id="rId80" w:history="1">
        <w:r w:rsidRPr="00D25A56">
          <w:rPr>
            <w:rFonts w:ascii="Adobe Devanagari" w:eastAsia="Times New Roman" w:hAnsi="Adobe Devanagari" w:cs="Adobe Devanagari"/>
            <w:sz w:val="24"/>
            <w:szCs w:val="24"/>
            <w:lang w:val="en-GB" w:eastAsia="ru-RU"/>
          </w:rPr>
          <w:t>to</w:t>
        </w:r>
        <w:r w:rsidRPr="00D25A56">
          <w:rPr>
            <w:rFonts w:ascii="Adobe Devanagari" w:eastAsia="Times New Roman" w:hAnsi="Adobe Devanagari" w:cs="Adobe Devanagari"/>
            <w:sz w:val="24"/>
            <w:szCs w:val="24"/>
            <w:u w:val="single"/>
            <w:lang w:val="en-GB" w:eastAsia="ru-RU"/>
          </w:rPr>
          <w:t xml:space="preserve"> </w:t>
        </w:r>
        <w:r w:rsidRPr="00D25A56">
          <w:rPr>
            <w:rFonts w:ascii="Adobe Devanagari" w:eastAsia="Times New Roman" w:hAnsi="Adobe Devanagari" w:cs="Adobe Devanagari"/>
            <w:color w:val="00466E"/>
            <w:sz w:val="24"/>
            <w:szCs w:val="24"/>
            <w:u w:val="single"/>
            <w:lang w:val="en-GB" w:eastAsia="ru-RU"/>
          </w:rPr>
          <w:t>GOST 427</w:t>
        </w:r>
      </w:hyperlink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. Relaxation </w:t>
      </w:r>
      <w:r w:rsidR="00123C3C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period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- 1 hour per </w:t>
      </w:r>
      <w:hyperlink r:id="rId81" w:history="1">
        <w:r w:rsidRPr="00D25A56">
          <w:rPr>
            <w:rFonts w:ascii="Adobe Devanagari" w:eastAsia="Times New Roman" w:hAnsi="Adobe Devanagari" w:cs="Adobe Devanagari"/>
            <w:color w:val="00466E"/>
            <w:sz w:val="24"/>
            <w:szCs w:val="24"/>
            <w:u w:val="single"/>
            <w:lang w:val="en-GB" w:eastAsia="ru-RU"/>
          </w:rPr>
          <w:t>GOST ISO 8611-2</w:t>
        </w:r>
      </w:hyperlink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.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</w:p>
    <w:p w14:paraId="0FEA268E" w14:textId="77777777" w:rsidR="00D631AF" w:rsidRPr="00D25A56" w:rsidRDefault="00D631AF" w:rsidP="00D631AF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dobe Devanagari" w:eastAsia="Times New Roman" w:hAnsi="Adobe Devanagari" w:cs="Adobe Devanagari"/>
          <w:color w:val="3C3C3C"/>
          <w:sz w:val="48"/>
          <w:szCs w:val="48"/>
          <w:lang w:val="en-GB" w:eastAsia="ru-RU"/>
        </w:rPr>
      </w:pPr>
      <w:proofErr w:type="gramStart"/>
      <w:r w:rsidRPr="00D25A56">
        <w:rPr>
          <w:rFonts w:ascii="Adobe Devanagari" w:eastAsia="Times New Roman" w:hAnsi="Adobe Devanagari" w:cs="Adobe Devanagari"/>
          <w:color w:val="3C3C3C"/>
          <w:sz w:val="48"/>
          <w:szCs w:val="48"/>
          <w:lang w:val="en-GB" w:eastAsia="ru-RU"/>
        </w:rPr>
        <w:t>9</w:t>
      </w:r>
      <w:proofErr w:type="gramEnd"/>
      <w:r w:rsidRPr="00D25A56">
        <w:rPr>
          <w:rFonts w:ascii="Adobe Devanagari" w:eastAsia="Times New Roman" w:hAnsi="Adobe Devanagari" w:cs="Adobe Devanagari"/>
          <w:color w:val="3C3C3C"/>
          <w:sz w:val="48"/>
          <w:szCs w:val="48"/>
          <w:lang w:val="en-GB" w:eastAsia="ru-RU"/>
        </w:rPr>
        <w:t xml:space="preserve"> Transportation and storage</w:t>
      </w:r>
    </w:p>
    <w:p w14:paraId="24D5D8CC" w14:textId="7BC93258" w:rsidR="00D631AF" w:rsidRPr="00D25A56" w:rsidRDefault="00D631AF" w:rsidP="00D25A56">
      <w:pPr>
        <w:shd w:val="clear" w:color="auto" w:fill="FFFFFF"/>
        <w:spacing w:after="0" w:line="315" w:lineRule="atLeast"/>
        <w:textAlignment w:val="baseline"/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</w:pP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9.1 </w:t>
      </w:r>
      <w:r w:rsidR="00123C3C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Empty pallets </w:t>
      </w:r>
      <w:proofErr w:type="gramStart"/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are transported</w:t>
      </w:r>
      <w:proofErr w:type="gramEnd"/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in packages by all </w:t>
      </w:r>
      <w:r w:rsidR="00123C3C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types of transport pursuant to the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rules applicable to the </w:t>
      </w:r>
      <w:r w:rsidR="00123C3C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specific transportation means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.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  <w:t xml:space="preserve">Storage - by </w:t>
      </w:r>
      <w:r w:rsidR="00123C3C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category/group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of storage conditions </w:t>
      </w:r>
      <w:r w:rsidR="00123C3C" w:rsidRPr="00D25A56">
        <w:rPr>
          <w:rFonts w:ascii="Cambria" w:eastAsia="Times New Roman" w:hAnsi="Cambria" w:cs="Cambria"/>
          <w:b/>
          <w:bCs/>
          <w:color w:val="2E74B5" w:themeColor="accent5" w:themeShade="BF"/>
          <w:sz w:val="24"/>
          <w:szCs w:val="24"/>
          <w:lang w:val="en-GB" w:eastAsia="ru-RU"/>
        </w:rPr>
        <w:t>Ж</w:t>
      </w:r>
      <w:r w:rsidR="00123C3C" w:rsidRPr="00D25A56">
        <w:rPr>
          <w:rFonts w:ascii="Adobe Devanagari" w:eastAsia="Times New Roman" w:hAnsi="Adobe Devanagari" w:cs="Adobe Devanagari"/>
          <w:b/>
          <w:bCs/>
          <w:color w:val="2E74B5" w:themeColor="accent5" w:themeShade="BF"/>
          <w:sz w:val="24"/>
          <w:szCs w:val="24"/>
          <w:lang w:val="en-GB" w:eastAsia="ru-RU"/>
        </w:rPr>
        <w:t xml:space="preserve"> 3</w:t>
      </w:r>
      <w:r w:rsidR="00123C3C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 </w:t>
      </w:r>
      <w:hyperlink r:id="rId82" w:history="1">
        <w:r w:rsidR="00123C3C" w:rsidRPr="00D25A56">
          <w:rPr>
            <w:rFonts w:ascii="Adobe Devanagari" w:eastAsia="Times New Roman" w:hAnsi="Adobe Devanagari" w:cs="Adobe Devanagari"/>
            <w:color w:val="00466E"/>
            <w:sz w:val="24"/>
            <w:szCs w:val="24"/>
            <w:u w:val="single"/>
            <w:lang w:val="en-GB" w:eastAsia="ru-RU"/>
          </w:rPr>
          <w:t>GOST 15150</w:t>
        </w:r>
      </w:hyperlink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.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  <w:t xml:space="preserve">In the bag, the pallets </w:t>
      </w:r>
      <w:proofErr w:type="gramStart"/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must be bound</w:t>
      </w:r>
      <w:proofErr w:type="gramEnd"/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together with longitudinal and transverse ties from the packing tape according to the regulatory documentation.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  <w:r w:rsidR="00123C3C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By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agreement with the customer, pallets </w:t>
      </w:r>
      <w:proofErr w:type="gramStart"/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can be transported</w:t>
      </w:r>
      <w:proofErr w:type="gramEnd"/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without tying.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  <w:t xml:space="preserve">Pallets </w:t>
      </w:r>
      <w:proofErr w:type="gramStart"/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should be protected</w:t>
      </w:r>
      <w:proofErr w:type="gramEnd"/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from </w:t>
      </w:r>
      <w:r w:rsidR="00123C3C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exposure to atmospheric precipitation 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during </w:t>
      </w:r>
      <w:r w:rsidR="00123C3C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transportation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.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  <w:t>Loading</w:t>
      </w:r>
      <w:r w:rsidR="00C62817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/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</w:t>
      </w:r>
      <w:r w:rsidR="00C62817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off-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loading of pallets and their </w:t>
      </w:r>
      <w:r w:rsidR="00C62817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relocation</w:t>
      </w:r>
      <w:r w:rsidR="00063E48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in</w:t>
      </w:r>
      <w:r w:rsidR="00123C3C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the storage and production areas </w:t>
      </w:r>
      <w:proofErr w:type="gramStart"/>
      <w:r w:rsidR="00123C3C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shall be implemented</w:t>
      </w:r>
      <w:proofErr w:type="gramEnd"/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by </w:t>
      </w:r>
      <w:r w:rsidR="00123C3C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forklift trucks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and cranes, inserted without impact </w:t>
      </w:r>
      <w:r w:rsidR="00D25A56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on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the corresponding pallet openings.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</w:p>
    <w:p w14:paraId="3AEAE154" w14:textId="02D76342" w:rsidR="00D631AF" w:rsidRPr="00D25A56" w:rsidRDefault="00D631AF" w:rsidP="00D25A56">
      <w:pPr>
        <w:shd w:val="clear" w:color="auto" w:fill="FFFFFF"/>
        <w:spacing w:after="0" w:line="315" w:lineRule="atLeast"/>
        <w:textAlignment w:val="baseline"/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</w:pP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9.2 </w:t>
      </w:r>
      <w:r w:rsidR="00123C3C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Empty 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pallets shall be stored under the </w:t>
      </w:r>
      <w:r w:rsidR="00063E48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category/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group of storage conditions of </w:t>
      </w:r>
      <w:r w:rsidR="00063E48" w:rsidRPr="00D25A56">
        <w:rPr>
          <w:rFonts w:ascii="Cambria" w:eastAsia="Times New Roman" w:hAnsi="Cambria" w:cs="Cambria"/>
          <w:b/>
          <w:bCs/>
          <w:color w:val="2E74B5" w:themeColor="accent5" w:themeShade="BF"/>
          <w:sz w:val="24"/>
          <w:szCs w:val="24"/>
          <w:lang w:val="en-GB" w:eastAsia="ru-RU"/>
        </w:rPr>
        <w:t>Ж</w:t>
      </w:r>
      <w:r w:rsidR="00063E48" w:rsidRPr="00D25A56">
        <w:rPr>
          <w:rFonts w:ascii="Adobe Devanagari" w:eastAsia="Times New Roman" w:hAnsi="Adobe Devanagari" w:cs="Adobe Devanagari"/>
          <w:b/>
          <w:bCs/>
          <w:color w:val="2E74B5" w:themeColor="accent5" w:themeShade="BF"/>
          <w:sz w:val="24"/>
          <w:szCs w:val="24"/>
          <w:lang w:val="en-GB" w:eastAsia="ru-RU"/>
        </w:rPr>
        <w:t xml:space="preserve"> 2</w:t>
      </w:r>
      <w:r w:rsidR="00063E48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 </w:t>
      </w:r>
      <w:hyperlink r:id="rId83" w:history="1">
        <w:r w:rsidR="00063E48" w:rsidRPr="00D25A56">
          <w:rPr>
            <w:rFonts w:ascii="Adobe Devanagari" w:eastAsia="Times New Roman" w:hAnsi="Adobe Devanagari" w:cs="Adobe Devanagari"/>
            <w:color w:val="00466E"/>
            <w:sz w:val="24"/>
            <w:szCs w:val="24"/>
            <w:u w:val="single"/>
            <w:lang w:val="en-GB" w:eastAsia="ru-RU"/>
          </w:rPr>
          <w:t>GOST 15150</w:t>
        </w:r>
      </w:hyperlink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 in covered warehouses with asphalt covering, providing the use of forklift trucks and/or other equipment.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  <w:r w:rsidR="00063E48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In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</w:t>
      </w:r>
      <w:r w:rsidR="00063E48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Storage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, the pallets are stacked with the correct rectangular shape. </w:t>
      </w:r>
      <w:r w:rsidR="00063E48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Each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stack of up to 300 </w:t>
      </w:r>
      <w:r w:rsidR="00063E48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pcs of pallets, 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stacked in one or two rows.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  <w:t xml:space="preserve">The height of the stack </w:t>
      </w:r>
      <w:r w:rsidR="00D25A56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shall be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not more than 3 m. The vertical deviation of the stack </w:t>
      </w:r>
      <w:r w:rsidR="00D25A56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shall be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not more than 50 mm.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  <w:t xml:space="preserve">The stack </w:t>
      </w:r>
      <w:r w:rsidR="00D25A56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shall be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</w:t>
      </w:r>
      <w:r w:rsidR="00063E48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placed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at a distance of 0</w:t>
      </w:r>
      <w:proofErr w:type="gramStart"/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,4</w:t>
      </w:r>
      <w:proofErr w:type="gramEnd"/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-0,5 m from the walls of the warehouse.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  <w:t xml:space="preserve">Between the stacks </w:t>
      </w:r>
      <w:r w:rsidR="00063E48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shall be left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a passage, the width of which depends on the used lifting transport equipment, but </w:t>
      </w:r>
      <w:r w:rsidR="00EB72CF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it should not be 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less than 2 m.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  <w:t xml:space="preserve">The distance between the pallet stacks and the </w:t>
      </w:r>
      <w:r w:rsidR="00EB72CF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warehouse ceiling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</w:t>
      </w:r>
      <w:r w:rsidR="00EB72CF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in height shall not be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less than 0</w:t>
      </w:r>
      <w:proofErr w:type="gramStart"/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,5</w:t>
      </w:r>
      <w:proofErr w:type="gramEnd"/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m.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  <w:t>Warehouses should be equipped with fire alarms.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</w:p>
    <w:p w14:paraId="5FD31779" w14:textId="6D9975D0" w:rsidR="00D631AF" w:rsidRPr="00D25A56" w:rsidRDefault="00D631AF" w:rsidP="00EB72CF">
      <w:pPr>
        <w:shd w:val="clear" w:color="auto" w:fill="FFFFFF"/>
        <w:spacing w:after="0" w:line="315" w:lineRule="atLeast"/>
        <w:textAlignment w:val="baseline"/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</w:pP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9.3 Pallets </w:t>
      </w:r>
      <w:proofErr w:type="gramStart"/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may be transported in open transport </w:t>
      </w:r>
      <w:r w:rsidR="00EB72CF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means 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and stored in open storage areas for a short </w:t>
      </w:r>
      <w:r w:rsidR="00EB72CF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time period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, </w:t>
      </w:r>
      <w:r w:rsidR="00EB72CF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covered 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with tarpaulin or other moisture-resistant material</w:t>
      </w:r>
      <w:proofErr w:type="gramEnd"/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.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</w:p>
    <w:p w14:paraId="4038737E" w14:textId="77777777" w:rsidR="00D631AF" w:rsidRPr="00D25A56" w:rsidRDefault="00D631AF" w:rsidP="00D631AF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dobe Devanagari" w:eastAsia="Times New Roman" w:hAnsi="Adobe Devanagari" w:cs="Adobe Devanagari"/>
          <w:color w:val="3C3C3C"/>
          <w:sz w:val="48"/>
          <w:szCs w:val="48"/>
          <w:lang w:val="en-GB" w:eastAsia="ru-RU"/>
        </w:rPr>
      </w:pPr>
      <w:proofErr w:type="gramStart"/>
      <w:r w:rsidRPr="00D25A56">
        <w:rPr>
          <w:rFonts w:ascii="Adobe Devanagari" w:eastAsia="Times New Roman" w:hAnsi="Adobe Devanagari" w:cs="Adobe Devanagari"/>
          <w:color w:val="3C3C3C"/>
          <w:sz w:val="48"/>
          <w:szCs w:val="48"/>
          <w:lang w:val="en-GB" w:eastAsia="ru-RU"/>
        </w:rPr>
        <w:t>10</w:t>
      </w:r>
      <w:proofErr w:type="gramEnd"/>
      <w:r w:rsidRPr="00D25A56">
        <w:rPr>
          <w:rFonts w:ascii="Adobe Devanagari" w:eastAsia="Times New Roman" w:hAnsi="Adobe Devanagari" w:cs="Adobe Devanagari"/>
          <w:color w:val="3C3C3C"/>
          <w:sz w:val="48"/>
          <w:szCs w:val="48"/>
          <w:lang w:val="en-GB" w:eastAsia="ru-RU"/>
        </w:rPr>
        <w:t xml:space="preserve"> Instructions for use</w:t>
      </w:r>
    </w:p>
    <w:p w14:paraId="50B39040" w14:textId="4BEA237D" w:rsidR="00D631AF" w:rsidRPr="00D25A56" w:rsidRDefault="00D631AF" w:rsidP="00EB72CF">
      <w:pPr>
        <w:shd w:val="clear" w:color="auto" w:fill="FFFFFF"/>
        <w:spacing w:after="0" w:line="315" w:lineRule="atLeast"/>
        <w:textAlignment w:val="baseline"/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</w:pP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10.1 </w:t>
      </w:r>
      <w:r w:rsidR="00EB72CF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The w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ooden </w:t>
      </w:r>
      <w:r w:rsidR="00EB72CF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returnable pallet </w:t>
      </w:r>
      <w:proofErr w:type="gramStart"/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are designed</w:t>
      </w:r>
      <w:proofErr w:type="gramEnd"/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for repeated use, not less than two, but not more than seven turns.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</w:p>
    <w:p w14:paraId="13B1BB2C" w14:textId="7DD5A2FD" w:rsidR="00D631AF" w:rsidRPr="00D25A56" w:rsidRDefault="00D631AF" w:rsidP="009B06B5">
      <w:pPr>
        <w:shd w:val="clear" w:color="auto" w:fill="FFFFFF"/>
        <w:spacing w:after="0" w:line="315" w:lineRule="atLeast"/>
        <w:textAlignment w:val="baseline"/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</w:pP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10.2 </w:t>
      </w:r>
      <w:r w:rsidR="00EB72CF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The 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pallet </w:t>
      </w:r>
      <w:r w:rsidR="00EB72CF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turns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is the formation of the package, its </w:t>
      </w:r>
      <w:r w:rsidR="009B06B5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transportation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to the destination</w:t>
      </w:r>
      <w:r w:rsidR="009B06B5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place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, the handling (warehousing) and the return of the pallet to the supplier.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</w:p>
    <w:p w14:paraId="24664B3F" w14:textId="4B8DFEC9" w:rsidR="00D631AF" w:rsidRPr="00D25A56" w:rsidRDefault="00D631AF" w:rsidP="00EB72CF">
      <w:pPr>
        <w:shd w:val="clear" w:color="auto" w:fill="FFFFFF"/>
        <w:spacing w:after="0" w:line="315" w:lineRule="atLeast"/>
        <w:textAlignment w:val="baseline"/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</w:pP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10.3 Loading, unloading and handling of both loaded and empty pallets </w:t>
      </w:r>
      <w:proofErr w:type="gramStart"/>
      <w:r w:rsidR="00EB72CF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shall be carried out</w:t>
      </w:r>
      <w:proofErr w:type="gramEnd"/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by </w:t>
      </w:r>
      <w:r w:rsidR="00EB72CF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hauling </w:t>
      </w:r>
      <w:r w:rsidR="009B06B5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devices, which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support the entire width of the pallet.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</w:p>
    <w:p w14:paraId="03617593" w14:textId="25E0AB98" w:rsidR="00D631AF" w:rsidRPr="00D25A56" w:rsidRDefault="00D631AF" w:rsidP="009B06B5">
      <w:pPr>
        <w:shd w:val="clear" w:color="auto" w:fill="FFFFFF"/>
        <w:spacing w:after="0" w:line="315" w:lineRule="atLeast"/>
        <w:textAlignment w:val="baseline"/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</w:pP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10.4 </w:t>
      </w:r>
      <w:r w:rsidR="009B06B5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The pallets </w:t>
      </w:r>
      <w:proofErr w:type="gramStart"/>
      <w:r w:rsidR="00D25A56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cannot</w:t>
      </w:r>
      <w:r w:rsidR="009B06B5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be subjected</w:t>
      </w:r>
      <w:proofErr w:type="gramEnd"/>
      <w:r w:rsidR="009B06B5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to impact action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.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</w:p>
    <w:p w14:paraId="4CE83908" w14:textId="45A41424" w:rsidR="00D631AF" w:rsidRPr="00D25A56" w:rsidRDefault="00D631AF" w:rsidP="009B06B5">
      <w:pPr>
        <w:shd w:val="clear" w:color="auto" w:fill="FFFFFF"/>
        <w:spacing w:after="0" w:line="315" w:lineRule="atLeast"/>
        <w:textAlignment w:val="baseline"/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</w:pP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10.5 </w:t>
      </w:r>
      <w:r w:rsidR="009B06B5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Requirements applicable to manufacturing of pallets apply to repairs during the operation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.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</w:p>
    <w:p w14:paraId="03E0BD54" w14:textId="09268471" w:rsidR="00D631AF" w:rsidRPr="00D25A56" w:rsidRDefault="009B06B5" w:rsidP="00D631AF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dobe Devanagari" w:eastAsia="Times New Roman" w:hAnsi="Adobe Devanagari" w:cs="Adobe Devanagari"/>
          <w:color w:val="3C3C3C"/>
          <w:sz w:val="48"/>
          <w:szCs w:val="48"/>
          <w:lang w:val="en-GB" w:eastAsia="ru-RU"/>
        </w:rPr>
      </w:pPr>
      <w:proofErr w:type="gramStart"/>
      <w:r w:rsidRPr="00D25A56">
        <w:rPr>
          <w:rFonts w:ascii="Adobe Devanagari" w:eastAsia="Times New Roman" w:hAnsi="Adobe Devanagari" w:cs="Adobe Devanagari"/>
          <w:color w:val="3C3C3C"/>
          <w:sz w:val="48"/>
          <w:szCs w:val="48"/>
          <w:lang w:val="en-GB" w:eastAsia="ru-RU"/>
        </w:rPr>
        <w:t>11</w:t>
      </w:r>
      <w:proofErr w:type="gramEnd"/>
      <w:r w:rsidRPr="00D25A56">
        <w:rPr>
          <w:rFonts w:ascii="Adobe Devanagari" w:eastAsia="Times New Roman" w:hAnsi="Adobe Devanagari" w:cs="Adobe Devanagari"/>
          <w:color w:val="3C3C3C"/>
          <w:sz w:val="48"/>
          <w:szCs w:val="48"/>
          <w:lang w:val="en-GB" w:eastAsia="ru-RU"/>
        </w:rPr>
        <w:t xml:space="preserve"> Manufacturer</w:t>
      </w:r>
      <w:r w:rsidR="00D631AF" w:rsidRPr="00D25A56">
        <w:rPr>
          <w:rFonts w:ascii="Adobe Devanagari" w:eastAsia="Times New Roman" w:hAnsi="Adobe Devanagari" w:cs="Adobe Devanagari"/>
          <w:color w:val="3C3C3C"/>
          <w:sz w:val="48"/>
          <w:szCs w:val="48"/>
          <w:lang w:val="en-GB" w:eastAsia="ru-RU"/>
        </w:rPr>
        <w:t xml:space="preserve"> warranty</w:t>
      </w:r>
    </w:p>
    <w:p w14:paraId="5FCBF5B0" w14:textId="73D4800C" w:rsidR="00D631AF" w:rsidRPr="00D25A56" w:rsidRDefault="00D631AF" w:rsidP="00BA5F56">
      <w:pPr>
        <w:shd w:val="clear" w:color="auto" w:fill="FFFFFF"/>
        <w:spacing w:after="0" w:line="315" w:lineRule="atLeast"/>
        <w:textAlignment w:val="baseline"/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</w:pP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11.1 </w:t>
      </w:r>
      <w:r w:rsidR="009B06B5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The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manufacturer </w:t>
      </w:r>
      <w:r w:rsidR="00BA5F56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guarantees compliance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</w:t>
      </w:r>
      <w:r w:rsidR="00BA5F56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of 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the pallets </w:t>
      </w:r>
      <w:r w:rsidR="00BA5F56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with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the requirements of this standard </w:t>
      </w:r>
      <w:r w:rsidR="00BA5F56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while maintaining 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the operating, storage and transportation conditions</w:t>
      </w:r>
      <w:r w:rsidR="00BA5F56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by the user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.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</w:p>
    <w:p w14:paraId="2E9D474A" w14:textId="5AD28FE3" w:rsidR="00D631AF" w:rsidRPr="00D25A56" w:rsidRDefault="00D631AF" w:rsidP="00BA5F56">
      <w:pPr>
        <w:shd w:val="clear" w:color="auto" w:fill="FFFFFF"/>
        <w:spacing w:after="0" w:line="315" w:lineRule="atLeast"/>
        <w:textAlignment w:val="baseline"/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</w:pP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11.2 </w:t>
      </w:r>
      <w:r w:rsidR="00BA5F56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The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</w:t>
      </w:r>
      <w:r w:rsidR="00BA5F56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warranty operating life 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of the pallets is 12 months from the date of commissioning of the pallet, </w:t>
      </w:r>
      <w:proofErr w:type="gramStart"/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provided that</w:t>
      </w:r>
      <w:proofErr w:type="gramEnd"/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the requirements of this standard are met.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</w:p>
    <w:p w14:paraId="62C4C05E" w14:textId="77777777" w:rsidR="00D631AF" w:rsidRPr="00D25A56" w:rsidRDefault="00D631AF" w:rsidP="00D631AF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dobe Devanagari" w:eastAsia="Times New Roman" w:hAnsi="Adobe Devanagari" w:cs="Adobe Devanagari"/>
          <w:color w:val="3C3C3C"/>
          <w:sz w:val="48"/>
          <w:szCs w:val="48"/>
          <w:lang w:val="en-GB" w:eastAsia="ru-RU"/>
        </w:rPr>
      </w:pPr>
      <w:r w:rsidRPr="00D25A56">
        <w:rPr>
          <w:rFonts w:ascii="Adobe Devanagari" w:eastAsia="Times New Roman" w:hAnsi="Adobe Devanagari" w:cs="Adobe Devanagari"/>
          <w:color w:val="3C3C3C"/>
          <w:sz w:val="48"/>
          <w:szCs w:val="48"/>
          <w:lang w:val="en-GB" w:eastAsia="ru-RU"/>
        </w:rPr>
        <w:t>Appendix A (recommended). Pallet types and characteristics</w:t>
      </w:r>
    </w:p>
    <w:p w14:paraId="3114B1DD" w14:textId="77777777" w:rsidR="00D631AF" w:rsidRPr="00D25A56" w:rsidRDefault="00D631AF" w:rsidP="00D631AF">
      <w:pPr>
        <w:shd w:val="clear" w:color="auto" w:fill="FFFFFF"/>
        <w:spacing w:after="0" w:line="315" w:lineRule="atLeast"/>
        <w:jc w:val="center"/>
        <w:textAlignment w:val="baseline"/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</w:pP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Appendix </w:t>
      </w:r>
      <w:proofErr w:type="gramStart"/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A</w:t>
      </w:r>
      <w:proofErr w:type="gramEnd"/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  <w:t>(recommended)</w:t>
      </w:r>
    </w:p>
    <w:p w14:paraId="0F7DC191" w14:textId="77777777" w:rsidR="00D631AF" w:rsidRPr="00D25A56" w:rsidRDefault="00D631AF" w:rsidP="00D631AF">
      <w:pPr>
        <w:shd w:val="clear" w:color="auto" w:fill="FFFFFF"/>
        <w:spacing w:line="315" w:lineRule="atLeast"/>
        <w:textAlignment w:val="baseline"/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</w:pPr>
    </w:p>
    <w:p w14:paraId="667781A2" w14:textId="77777777" w:rsidR="00D631AF" w:rsidRPr="00D25A56" w:rsidRDefault="00D631AF" w:rsidP="00D631AF">
      <w:pPr>
        <w:shd w:val="clear" w:color="auto" w:fill="FFFFFF"/>
        <w:spacing w:line="315" w:lineRule="atLeast"/>
        <w:textAlignment w:val="baseline"/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</w:pP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  <w:t>Table A.1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8"/>
        <w:gridCol w:w="5937"/>
      </w:tblGrid>
      <w:tr w:rsidR="00D631AF" w:rsidRPr="00D25A56" w14:paraId="1D82A19D" w14:textId="77777777" w:rsidTr="00F35D22">
        <w:trPr>
          <w:trHeight w:val="10"/>
        </w:trPr>
        <w:tc>
          <w:tcPr>
            <w:tcW w:w="3418" w:type="dxa"/>
            <w:hideMark/>
          </w:tcPr>
          <w:p w14:paraId="11B51944" w14:textId="77777777" w:rsidR="00D631AF" w:rsidRPr="00D25A56" w:rsidRDefault="00D631AF" w:rsidP="00D631AF">
            <w:pPr>
              <w:spacing w:after="0" w:line="240" w:lineRule="auto"/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</w:pPr>
          </w:p>
        </w:tc>
        <w:tc>
          <w:tcPr>
            <w:tcW w:w="5937" w:type="dxa"/>
            <w:hideMark/>
          </w:tcPr>
          <w:p w14:paraId="6B971161" w14:textId="77777777" w:rsidR="00D631AF" w:rsidRPr="00D25A56" w:rsidRDefault="00D631AF" w:rsidP="00D631AF">
            <w:pPr>
              <w:spacing w:after="0" w:line="240" w:lineRule="auto"/>
              <w:rPr>
                <w:rFonts w:ascii="Adobe Devanagari" w:eastAsia="Times New Roman" w:hAnsi="Adobe Devanagari" w:cs="Adobe Devanagari"/>
                <w:sz w:val="24"/>
                <w:szCs w:val="24"/>
                <w:lang w:val="en-GB" w:eastAsia="ru-RU"/>
              </w:rPr>
            </w:pPr>
          </w:p>
        </w:tc>
      </w:tr>
      <w:tr w:rsidR="00D631AF" w:rsidRPr="00D25A56" w14:paraId="0CCD6555" w14:textId="77777777" w:rsidTr="00F35D22"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77EC2C0" w14:textId="77777777" w:rsidR="00D631AF" w:rsidRPr="00D25A56" w:rsidRDefault="00D631AF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t>Type and specification of the pallet</w:t>
            </w:r>
          </w:p>
        </w:tc>
        <w:tc>
          <w:tcPr>
            <w:tcW w:w="5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5021ADE" w14:textId="77777777" w:rsidR="00D631AF" w:rsidRPr="00D25A56" w:rsidRDefault="00D631AF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t>Figure</w:t>
            </w:r>
          </w:p>
        </w:tc>
      </w:tr>
      <w:tr w:rsidR="00D631AF" w:rsidRPr="00D25A56" w14:paraId="6584FB35" w14:textId="77777777" w:rsidTr="00F35D22"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EB52793" w14:textId="34D06912" w:rsidR="00D631AF" w:rsidRPr="00D25A56" w:rsidRDefault="00D631AF" w:rsidP="00BA5F56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t xml:space="preserve">P2 - single deck </w:t>
            </w:r>
            <w:r w:rsidR="00BA5F56"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t>two-way</w:t>
            </w:r>
          </w:p>
        </w:tc>
        <w:tc>
          <w:tcPr>
            <w:tcW w:w="5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6BC06FF" w14:textId="77777777" w:rsidR="00D631AF" w:rsidRPr="00D25A56" w:rsidRDefault="00D631AF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noProof/>
                <w:color w:val="2D2D2D"/>
                <w:sz w:val="24"/>
                <w:szCs w:val="24"/>
                <w:lang w:val="ka-GE" w:eastAsia="ka-GE"/>
              </w:rPr>
              <w:drawing>
                <wp:inline distT="0" distB="0" distL="0" distR="0" wp14:anchorId="7DA44702" wp14:editId="22451130">
                  <wp:extent cx="2641600" cy="1873250"/>
                  <wp:effectExtent l="0" t="0" r="6350" b="0"/>
                  <wp:docPr id="11" name="Рисунок 11" descr="ГОСТ 33757-2016 Поддоны плоские деревянные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ГОСТ 33757-2016 Поддоны плоские деревянные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187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654140" w14:textId="77777777" w:rsidR="00D631AF" w:rsidRPr="00D25A56" w:rsidRDefault="00D631AF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t>Figure 1</w:t>
            </w:r>
          </w:p>
        </w:tc>
      </w:tr>
      <w:tr w:rsidR="00D631AF" w:rsidRPr="00D25A56" w14:paraId="7AAC0F7C" w14:textId="77777777" w:rsidTr="00F35D22"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9A5FA9E" w14:textId="77777777" w:rsidR="00D631AF" w:rsidRPr="00D25A56" w:rsidRDefault="00D631AF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t>P4 - single deck four-way</w:t>
            </w:r>
          </w:p>
        </w:tc>
        <w:tc>
          <w:tcPr>
            <w:tcW w:w="5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F8C5B7D" w14:textId="77777777" w:rsidR="00D631AF" w:rsidRPr="00D25A56" w:rsidRDefault="00D631AF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noProof/>
                <w:color w:val="2D2D2D"/>
                <w:sz w:val="24"/>
                <w:szCs w:val="24"/>
                <w:lang w:val="ka-GE" w:eastAsia="ka-GE"/>
              </w:rPr>
              <w:drawing>
                <wp:inline distT="0" distB="0" distL="0" distR="0" wp14:anchorId="4EB122D9" wp14:editId="7C92B273">
                  <wp:extent cx="2559050" cy="1816100"/>
                  <wp:effectExtent l="0" t="0" r="0" b="0"/>
                  <wp:docPr id="10" name="Рисунок 10" descr="ГОСТ 33757-2016 Поддоны плоские деревянные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ГОСТ 33757-2016 Поддоны плоские деревянные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0" cy="181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9E86F4" w14:textId="77777777" w:rsidR="00D631AF" w:rsidRPr="00D25A56" w:rsidRDefault="00D631AF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t>Figure 2</w:t>
            </w:r>
          </w:p>
        </w:tc>
      </w:tr>
    </w:tbl>
    <w:p w14:paraId="4802506A" w14:textId="7769B846" w:rsidR="00D631AF" w:rsidRDefault="00D631AF" w:rsidP="00D631AF">
      <w:pPr>
        <w:shd w:val="clear" w:color="auto" w:fill="FFFFFF"/>
        <w:spacing w:after="0" w:line="315" w:lineRule="atLeast"/>
        <w:jc w:val="center"/>
        <w:textAlignment w:val="baseline"/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</w:pPr>
    </w:p>
    <w:p w14:paraId="5F0DEBAA" w14:textId="77777777" w:rsidR="00D25A56" w:rsidRDefault="00D25A56" w:rsidP="00D631AF">
      <w:pPr>
        <w:shd w:val="clear" w:color="auto" w:fill="FFFFFF"/>
        <w:spacing w:after="0" w:line="315" w:lineRule="atLeast"/>
        <w:jc w:val="center"/>
        <w:textAlignment w:val="baseline"/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</w:pPr>
    </w:p>
    <w:p w14:paraId="3416CE52" w14:textId="77777777" w:rsidR="00D25A56" w:rsidRDefault="00D25A56" w:rsidP="00D631AF">
      <w:pPr>
        <w:shd w:val="clear" w:color="auto" w:fill="FFFFFF"/>
        <w:spacing w:after="0" w:line="315" w:lineRule="atLeast"/>
        <w:jc w:val="center"/>
        <w:textAlignment w:val="baseline"/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</w:pPr>
    </w:p>
    <w:p w14:paraId="69F5F967" w14:textId="77777777" w:rsidR="00D25A56" w:rsidRDefault="00D25A56" w:rsidP="00D631AF">
      <w:pPr>
        <w:shd w:val="clear" w:color="auto" w:fill="FFFFFF"/>
        <w:spacing w:after="0" w:line="315" w:lineRule="atLeast"/>
        <w:jc w:val="center"/>
        <w:textAlignment w:val="baseline"/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</w:pPr>
    </w:p>
    <w:p w14:paraId="1C6DC78D" w14:textId="77777777" w:rsidR="00D25A56" w:rsidRDefault="00D25A56" w:rsidP="00D631AF">
      <w:pPr>
        <w:shd w:val="clear" w:color="auto" w:fill="FFFFFF"/>
        <w:spacing w:after="0" w:line="315" w:lineRule="atLeast"/>
        <w:jc w:val="center"/>
        <w:textAlignment w:val="baseline"/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</w:pPr>
    </w:p>
    <w:p w14:paraId="3A8D2B9D" w14:textId="77777777" w:rsidR="00D25A56" w:rsidRPr="00D25A56" w:rsidRDefault="00D25A56" w:rsidP="00D631AF">
      <w:pPr>
        <w:shd w:val="clear" w:color="auto" w:fill="FFFFFF"/>
        <w:spacing w:after="0" w:line="315" w:lineRule="atLeast"/>
        <w:jc w:val="center"/>
        <w:textAlignment w:val="baseline"/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</w:pPr>
    </w:p>
    <w:p w14:paraId="1BD3BBB7" w14:textId="6FE8B0DF" w:rsidR="00D631AF" w:rsidRPr="00D25A56" w:rsidRDefault="00D631AF" w:rsidP="00BA5F56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dobe Devanagari" w:eastAsia="Times New Roman" w:hAnsi="Adobe Devanagari" w:cs="Adobe Devanagari"/>
          <w:color w:val="3C3C3C"/>
          <w:sz w:val="48"/>
          <w:szCs w:val="48"/>
          <w:lang w:val="en-GB" w:eastAsia="ru-RU"/>
        </w:rPr>
      </w:pPr>
      <w:r w:rsidRPr="00D25A56">
        <w:rPr>
          <w:rFonts w:ascii="Adobe Devanagari" w:eastAsia="Times New Roman" w:hAnsi="Adobe Devanagari" w:cs="Adobe Devanagari"/>
          <w:color w:val="3C3C3C"/>
          <w:sz w:val="48"/>
          <w:szCs w:val="48"/>
          <w:lang w:val="en-GB" w:eastAsia="ru-RU"/>
        </w:rPr>
        <w:t>Appendix B (Reference): </w:t>
      </w:r>
      <w:r w:rsidR="00BA5F56" w:rsidRPr="00D25A56">
        <w:rPr>
          <w:rFonts w:ascii="Adobe Devanagari" w:eastAsia="Times New Roman" w:hAnsi="Adobe Devanagari" w:cs="Adobe Devanagari"/>
          <w:color w:val="3C3C3C"/>
          <w:sz w:val="48"/>
          <w:szCs w:val="48"/>
          <w:lang w:val="en-GB" w:eastAsia="ru-RU"/>
        </w:rPr>
        <w:t xml:space="preserve">reference designation </w:t>
      </w:r>
      <w:r w:rsidR="001E394E" w:rsidRPr="00D25A56">
        <w:rPr>
          <w:rFonts w:ascii="Adobe Devanagari" w:eastAsia="Times New Roman" w:hAnsi="Adobe Devanagari" w:cs="Adobe Devanagari"/>
          <w:color w:val="3C3C3C"/>
          <w:sz w:val="48"/>
          <w:szCs w:val="48"/>
          <w:lang w:val="en-GB" w:eastAsia="ru-RU"/>
        </w:rPr>
        <w:t>of the pallet parts</w:t>
      </w:r>
    </w:p>
    <w:p w14:paraId="24D520B7" w14:textId="77777777" w:rsidR="00D631AF" w:rsidRPr="00D25A56" w:rsidRDefault="00D631AF" w:rsidP="00D631AF">
      <w:pPr>
        <w:shd w:val="clear" w:color="auto" w:fill="FFFFFF"/>
        <w:spacing w:after="0" w:line="315" w:lineRule="atLeast"/>
        <w:jc w:val="center"/>
        <w:textAlignment w:val="baseline"/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</w:pP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Appendix </w:t>
      </w:r>
      <w:proofErr w:type="gramStart"/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B</w:t>
      </w:r>
      <w:proofErr w:type="gramEnd"/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  <w:t>(reference)</w:t>
      </w:r>
    </w:p>
    <w:p w14:paraId="1F54E007" w14:textId="77777777" w:rsidR="00D631AF" w:rsidRPr="00D25A56" w:rsidRDefault="00D631AF" w:rsidP="00D631AF">
      <w:pPr>
        <w:shd w:val="clear" w:color="auto" w:fill="FFFFFF"/>
        <w:spacing w:line="315" w:lineRule="atLeast"/>
        <w:jc w:val="center"/>
        <w:textAlignment w:val="baseline"/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</w:pP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631AF" w:rsidRPr="00D25A56" w14:paraId="5F9B2E70" w14:textId="77777777" w:rsidTr="00D631AF">
        <w:trPr>
          <w:trHeight w:val="10"/>
          <w:jc w:val="center"/>
        </w:trPr>
        <w:tc>
          <w:tcPr>
            <w:tcW w:w="11642" w:type="dxa"/>
            <w:hideMark/>
          </w:tcPr>
          <w:p w14:paraId="16233454" w14:textId="77777777" w:rsidR="00D631AF" w:rsidRPr="00D25A56" w:rsidRDefault="00D631AF" w:rsidP="00D631AF">
            <w:pPr>
              <w:spacing w:after="0" w:line="240" w:lineRule="auto"/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</w:pPr>
          </w:p>
        </w:tc>
      </w:tr>
      <w:tr w:rsidR="00D631AF" w:rsidRPr="00D25A56" w14:paraId="53C8AAA6" w14:textId="77777777" w:rsidTr="00D631AF">
        <w:trPr>
          <w:jc w:val="center"/>
        </w:trPr>
        <w:tc>
          <w:tcPr>
            <w:tcW w:w="116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517A2B" w14:textId="77777777" w:rsidR="00D631AF" w:rsidRPr="00D25A56" w:rsidRDefault="00D631AF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noProof/>
                <w:color w:val="2D2D2D"/>
                <w:sz w:val="24"/>
                <w:szCs w:val="24"/>
                <w:lang w:val="ka-GE" w:eastAsia="ka-GE"/>
              </w:rPr>
              <w:drawing>
                <wp:inline distT="0" distB="0" distL="0" distR="0" wp14:anchorId="06990221" wp14:editId="36F357AC">
                  <wp:extent cx="5905500" cy="4959350"/>
                  <wp:effectExtent l="0" t="0" r="0" b="0"/>
                  <wp:docPr id="5" name="Рисунок 5" descr="ГОСТ 33757-2016 Поддоны плоские деревянные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ГОСТ 33757-2016 Поддоны плоские деревянные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0" cy="495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44772C7" w14:textId="77777777" w:rsidR="00D631AF" w:rsidRPr="00D25A56" w:rsidRDefault="00D631AF" w:rsidP="00D631AF">
      <w:pPr>
        <w:shd w:val="clear" w:color="auto" w:fill="FFFFFF"/>
        <w:spacing w:after="0" w:line="315" w:lineRule="atLeast"/>
        <w:jc w:val="center"/>
        <w:textAlignment w:val="baseline"/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</w:pP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  <w:t>Figure B.1</w:t>
      </w:r>
    </w:p>
    <w:p w14:paraId="540B1947" w14:textId="1B5639E2" w:rsidR="00D631AF" w:rsidRPr="00D25A56" w:rsidRDefault="00D631AF" w:rsidP="006E7002">
      <w:pPr>
        <w:shd w:val="clear" w:color="auto" w:fill="FFFFFF"/>
        <w:spacing w:after="0" w:line="315" w:lineRule="atLeast"/>
        <w:jc w:val="center"/>
        <w:textAlignment w:val="baseline"/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</w:pPr>
      <w:r w:rsidRPr="00D25A56">
        <w:rPr>
          <w:rFonts w:ascii="Adobe Devanagari" w:eastAsia="Times New Roman" w:hAnsi="Adobe Devanagari" w:cs="Adobe Devanagari"/>
          <w:i/>
          <w:iCs/>
          <w:color w:val="2D2D2D"/>
          <w:sz w:val="24"/>
          <w:szCs w:val="24"/>
          <w:lang w:val="en-GB" w:eastAsia="ru-RU"/>
        </w:rPr>
        <w:t>1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 - </w:t>
      </w:r>
      <w:proofErr w:type="gramStart"/>
      <w:r w:rsidR="00BA5F56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outermost</w:t>
      </w:r>
      <w:proofErr w:type="gramEnd"/>
      <w:r w:rsidR="00BA5F56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deck board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; </w:t>
      </w:r>
      <w:r w:rsidRPr="00D25A56">
        <w:rPr>
          <w:rFonts w:ascii="Adobe Devanagari" w:eastAsia="Times New Roman" w:hAnsi="Adobe Devanagari" w:cs="Adobe Devanagari"/>
          <w:i/>
          <w:iCs/>
          <w:color w:val="2D2D2D"/>
          <w:sz w:val="24"/>
          <w:szCs w:val="24"/>
          <w:lang w:val="en-GB" w:eastAsia="ru-RU"/>
        </w:rPr>
        <w:t>2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 - intermediate deck board; </w:t>
      </w:r>
      <w:r w:rsidRPr="00D25A56">
        <w:rPr>
          <w:rFonts w:ascii="Adobe Devanagari" w:eastAsia="Times New Roman" w:hAnsi="Adobe Devanagari" w:cs="Adobe Devanagari"/>
          <w:i/>
          <w:iCs/>
          <w:color w:val="2D2D2D"/>
          <w:sz w:val="24"/>
          <w:szCs w:val="24"/>
          <w:lang w:val="en-GB" w:eastAsia="ru-RU"/>
        </w:rPr>
        <w:t>3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 - middle deck board; </w:t>
      </w:r>
      <w:r w:rsidRPr="00D25A56">
        <w:rPr>
          <w:rFonts w:ascii="Adobe Devanagari" w:eastAsia="Times New Roman" w:hAnsi="Adobe Devanagari" w:cs="Adobe Devanagari"/>
          <w:i/>
          <w:iCs/>
          <w:color w:val="2D2D2D"/>
          <w:sz w:val="24"/>
          <w:szCs w:val="24"/>
          <w:lang w:val="en-GB" w:eastAsia="ru-RU"/>
        </w:rPr>
        <w:t>4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 </w:t>
      </w:r>
      <w:r w:rsidR="00BA5F56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–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cross</w:t>
      </w:r>
      <w:r w:rsidR="00BA5F56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board; </w:t>
      </w:r>
      <w:r w:rsidRPr="00D25A56">
        <w:rPr>
          <w:rFonts w:ascii="Adobe Devanagari" w:eastAsia="Times New Roman" w:hAnsi="Adobe Devanagari" w:cs="Adobe Devanagari"/>
          <w:i/>
          <w:iCs/>
          <w:color w:val="2D2D2D"/>
          <w:sz w:val="24"/>
          <w:szCs w:val="24"/>
          <w:lang w:val="en-GB" w:eastAsia="ru-RU"/>
        </w:rPr>
        <w:t>5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 - </w:t>
      </w:r>
      <w:r w:rsidR="00BA5F56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outermost 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base board; </w:t>
      </w:r>
      <w:r w:rsidRPr="00D25A56">
        <w:rPr>
          <w:rFonts w:ascii="Adobe Devanagari" w:eastAsia="Times New Roman" w:hAnsi="Adobe Devanagari" w:cs="Adobe Devanagari"/>
          <w:i/>
          <w:iCs/>
          <w:color w:val="2D2D2D"/>
          <w:sz w:val="24"/>
          <w:szCs w:val="24"/>
          <w:lang w:val="en-GB" w:eastAsia="ru-RU"/>
        </w:rPr>
        <w:t>6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 - middle base board; </w:t>
      </w:r>
      <w:r w:rsidRPr="00D25A56">
        <w:rPr>
          <w:rFonts w:ascii="Adobe Devanagari" w:eastAsia="Times New Roman" w:hAnsi="Adobe Devanagari" w:cs="Adobe Devanagari"/>
          <w:i/>
          <w:iCs/>
          <w:color w:val="2D2D2D"/>
          <w:sz w:val="24"/>
          <w:szCs w:val="24"/>
          <w:lang w:val="en-GB" w:eastAsia="ru-RU"/>
        </w:rPr>
        <w:t>7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 </w:t>
      </w:r>
      <w:r w:rsidR="00BA5F56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–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</w:t>
      </w:r>
      <w:r w:rsidR="00BA5F56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small </w:t>
      </w:r>
      <w:proofErr w:type="spellStart"/>
      <w:r w:rsidR="006E7002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blockwood</w:t>
      </w:r>
      <w:proofErr w:type="spellEnd"/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; </w:t>
      </w:r>
      <w:r w:rsidRPr="00D25A56">
        <w:rPr>
          <w:rFonts w:ascii="Adobe Devanagari" w:eastAsia="Times New Roman" w:hAnsi="Adobe Devanagari" w:cs="Adobe Devanagari"/>
          <w:i/>
          <w:iCs/>
          <w:color w:val="2D2D2D"/>
          <w:sz w:val="24"/>
          <w:szCs w:val="24"/>
          <w:lang w:val="en-GB" w:eastAsia="ru-RU"/>
        </w:rPr>
        <w:t>8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 - large </w:t>
      </w:r>
      <w:proofErr w:type="spellStart"/>
      <w:r w:rsidR="006E7002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blockwood</w:t>
      </w:r>
      <w:proofErr w:type="spellEnd"/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; </w:t>
      </w:r>
      <w:r w:rsidRPr="00D25A56">
        <w:rPr>
          <w:rFonts w:ascii="Adobe Devanagari" w:eastAsia="Times New Roman" w:hAnsi="Adobe Devanagari" w:cs="Adobe Devanagari"/>
          <w:i/>
          <w:iCs/>
          <w:color w:val="2D2D2D"/>
          <w:sz w:val="24"/>
          <w:szCs w:val="24"/>
          <w:lang w:val="en-GB" w:eastAsia="ru-RU"/>
        </w:rPr>
        <w:t>9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 - fastening elements (nails)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</w:p>
    <w:p w14:paraId="7704CFCB" w14:textId="77777777" w:rsidR="00D25A56" w:rsidRPr="00D25A56" w:rsidRDefault="00D25A56" w:rsidP="006E7002">
      <w:pPr>
        <w:shd w:val="clear" w:color="auto" w:fill="FFFFFF"/>
        <w:spacing w:after="0" w:line="315" w:lineRule="atLeast"/>
        <w:jc w:val="center"/>
        <w:textAlignment w:val="baseline"/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</w:pPr>
    </w:p>
    <w:p w14:paraId="0EA4985C" w14:textId="77777777" w:rsidR="00D25A56" w:rsidRPr="00D25A56" w:rsidRDefault="00D25A56" w:rsidP="006E7002">
      <w:pPr>
        <w:shd w:val="clear" w:color="auto" w:fill="FFFFFF"/>
        <w:spacing w:after="0" w:line="315" w:lineRule="atLeast"/>
        <w:jc w:val="center"/>
        <w:textAlignment w:val="baseline"/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</w:pPr>
    </w:p>
    <w:p w14:paraId="5B75AD67" w14:textId="77777777" w:rsidR="00D25A56" w:rsidRPr="00D25A56" w:rsidRDefault="00D25A56" w:rsidP="006E7002">
      <w:pPr>
        <w:shd w:val="clear" w:color="auto" w:fill="FFFFFF"/>
        <w:spacing w:after="0" w:line="315" w:lineRule="atLeast"/>
        <w:jc w:val="center"/>
        <w:textAlignment w:val="baseline"/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</w:pPr>
    </w:p>
    <w:p w14:paraId="48D5A297" w14:textId="6AC91F56" w:rsidR="00D631AF" w:rsidRPr="00D25A56" w:rsidRDefault="00D631AF" w:rsidP="00BA5F56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dobe Devanagari" w:eastAsia="Times New Roman" w:hAnsi="Adobe Devanagari" w:cs="Adobe Devanagari"/>
          <w:color w:val="3C3C3C"/>
          <w:sz w:val="48"/>
          <w:szCs w:val="48"/>
          <w:lang w:val="en-GB" w:eastAsia="ru-RU"/>
        </w:rPr>
      </w:pPr>
      <w:r w:rsidRPr="00D25A56">
        <w:rPr>
          <w:rFonts w:ascii="Adobe Devanagari" w:eastAsia="Times New Roman" w:hAnsi="Adobe Devanagari" w:cs="Adobe Devanagari"/>
          <w:color w:val="3C3C3C"/>
          <w:sz w:val="48"/>
          <w:szCs w:val="48"/>
          <w:lang w:val="en-GB" w:eastAsia="ru-RU"/>
        </w:rPr>
        <w:t xml:space="preserve">Appendix B (recommended). A test </w:t>
      </w:r>
      <w:r w:rsidR="00BA5F56" w:rsidRPr="00D25A56">
        <w:rPr>
          <w:rFonts w:ascii="Adobe Devanagari" w:eastAsia="Times New Roman" w:hAnsi="Adobe Devanagari" w:cs="Adobe Devanagari"/>
          <w:color w:val="3C3C3C"/>
          <w:sz w:val="48"/>
          <w:szCs w:val="48"/>
          <w:lang w:val="en-GB" w:eastAsia="ru-RU"/>
        </w:rPr>
        <w:t>machine</w:t>
      </w:r>
      <w:r w:rsidRPr="00D25A56">
        <w:rPr>
          <w:rFonts w:ascii="Adobe Devanagari" w:eastAsia="Times New Roman" w:hAnsi="Adobe Devanagari" w:cs="Adobe Devanagari"/>
          <w:color w:val="3C3C3C"/>
          <w:sz w:val="48"/>
          <w:szCs w:val="48"/>
          <w:lang w:val="en-GB" w:eastAsia="ru-RU"/>
        </w:rPr>
        <w:t xml:space="preserve"> diagram to monitor the </w:t>
      </w:r>
      <w:r w:rsidR="00BA5F56" w:rsidRPr="00D25A56">
        <w:rPr>
          <w:rFonts w:ascii="Adobe Devanagari" w:eastAsia="Times New Roman" w:hAnsi="Adobe Devanagari" w:cs="Adobe Devanagari"/>
          <w:color w:val="3C3C3C"/>
          <w:sz w:val="48"/>
          <w:szCs w:val="48"/>
          <w:lang w:val="en-GB" w:eastAsia="ru-RU"/>
        </w:rPr>
        <w:t>torn-off force</w:t>
      </w:r>
      <w:r w:rsidRPr="00D25A56">
        <w:rPr>
          <w:rFonts w:ascii="Adobe Devanagari" w:eastAsia="Times New Roman" w:hAnsi="Adobe Devanagari" w:cs="Adobe Devanagari"/>
          <w:color w:val="3C3C3C"/>
          <w:sz w:val="48"/>
          <w:szCs w:val="48"/>
          <w:lang w:val="en-GB" w:eastAsia="ru-RU"/>
        </w:rPr>
        <w:t xml:space="preserve"> of the </w:t>
      </w:r>
      <w:r w:rsidR="00BA5F56" w:rsidRPr="00D25A56">
        <w:rPr>
          <w:rFonts w:ascii="Adobe Devanagari" w:eastAsia="Times New Roman" w:hAnsi="Adobe Devanagari" w:cs="Adobe Devanagari"/>
          <w:color w:val="3C3C3C"/>
          <w:sz w:val="48"/>
          <w:szCs w:val="48"/>
          <w:lang w:val="en-GB" w:eastAsia="ru-RU"/>
        </w:rPr>
        <w:t>assembled joints</w:t>
      </w:r>
      <w:r w:rsidRPr="00D25A56">
        <w:rPr>
          <w:rFonts w:ascii="Adobe Devanagari" w:eastAsia="Times New Roman" w:hAnsi="Adobe Devanagari" w:cs="Adobe Devanagari"/>
          <w:color w:val="3C3C3C"/>
          <w:sz w:val="48"/>
          <w:szCs w:val="48"/>
          <w:lang w:val="en-GB" w:eastAsia="ru-RU"/>
        </w:rPr>
        <w:t xml:space="preserve"> </w:t>
      </w:r>
      <w:r w:rsidR="00BA5F56" w:rsidRPr="00D25A56">
        <w:rPr>
          <w:rFonts w:ascii="Adobe Devanagari" w:eastAsia="Times New Roman" w:hAnsi="Adobe Devanagari" w:cs="Adobe Devanagari"/>
          <w:color w:val="3C3C3C"/>
          <w:sz w:val="48"/>
          <w:szCs w:val="48"/>
          <w:lang w:val="en-GB" w:eastAsia="ru-RU"/>
        </w:rPr>
        <w:t xml:space="preserve"> </w:t>
      </w:r>
    </w:p>
    <w:p w14:paraId="46CB66FA" w14:textId="77777777" w:rsidR="00D631AF" w:rsidRPr="00D25A56" w:rsidRDefault="00D631AF" w:rsidP="00D631AF">
      <w:pPr>
        <w:shd w:val="clear" w:color="auto" w:fill="FFFFFF"/>
        <w:spacing w:after="0" w:line="315" w:lineRule="atLeast"/>
        <w:jc w:val="center"/>
        <w:textAlignment w:val="baseline"/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</w:pP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Appendix </w:t>
      </w:r>
      <w:proofErr w:type="gramStart"/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C</w:t>
      </w:r>
      <w:proofErr w:type="gramEnd"/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  <w:t>(recommended)</w:t>
      </w:r>
    </w:p>
    <w:p w14:paraId="043A62C9" w14:textId="77777777" w:rsidR="00D631AF" w:rsidRPr="00D25A56" w:rsidRDefault="00D631AF" w:rsidP="00D631AF">
      <w:pPr>
        <w:shd w:val="clear" w:color="auto" w:fill="FFFFFF"/>
        <w:spacing w:line="315" w:lineRule="atLeast"/>
        <w:jc w:val="center"/>
        <w:textAlignment w:val="baseline"/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</w:pP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77"/>
      </w:tblGrid>
      <w:tr w:rsidR="00D631AF" w:rsidRPr="00D25A56" w14:paraId="5DC3648D" w14:textId="77777777" w:rsidTr="00D631AF">
        <w:trPr>
          <w:trHeight w:val="10"/>
          <w:jc w:val="center"/>
        </w:trPr>
        <w:tc>
          <w:tcPr>
            <w:tcW w:w="7577" w:type="dxa"/>
            <w:hideMark/>
          </w:tcPr>
          <w:p w14:paraId="4EEC63F4" w14:textId="77777777" w:rsidR="00D631AF" w:rsidRPr="00D25A56" w:rsidRDefault="00D631AF" w:rsidP="00D631AF">
            <w:pPr>
              <w:spacing w:after="0" w:line="240" w:lineRule="auto"/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</w:pPr>
          </w:p>
        </w:tc>
      </w:tr>
      <w:tr w:rsidR="00D631AF" w:rsidRPr="00D25A56" w14:paraId="7E3FDAF6" w14:textId="77777777" w:rsidTr="00D631AF">
        <w:trPr>
          <w:jc w:val="center"/>
        </w:trPr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F5580E" w14:textId="77777777" w:rsidR="00D631AF" w:rsidRPr="00D25A56" w:rsidRDefault="00D631AF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noProof/>
                <w:color w:val="2D2D2D"/>
                <w:sz w:val="24"/>
                <w:szCs w:val="24"/>
                <w:lang w:val="ka-GE" w:eastAsia="ka-GE"/>
              </w:rPr>
              <w:drawing>
                <wp:inline distT="0" distB="0" distL="0" distR="0" wp14:anchorId="3077375A" wp14:editId="689357AD">
                  <wp:extent cx="2914650" cy="2152650"/>
                  <wp:effectExtent l="0" t="0" r="0" b="0"/>
                  <wp:docPr id="4" name="Рисунок 4" descr="ГОСТ 33757-2016 Поддоны плоские деревянные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ГОСТ 33757-2016 Поддоны плоские деревянные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2C01350" w14:textId="77777777" w:rsidR="00D631AF" w:rsidRPr="00D25A56" w:rsidRDefault="00D631AF" w:rsidP="00D631AF">
      <w:pPr>
        <w:shd w:val="clear" w:color="auto" w:fill="FFFFFF"/>
        <w:spacing w:after="0" w:line="315" w:lineRule="atLeast"/>
        <w:jc w:val="center"/>
        <w:textAlignment w:val="baseline"/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</w:pP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Figure B.1</w:t>
      </w:r>
    </w:p>
    <w:p w14:paraId="4C8A3A29" w14:textId="77777777" w:rsidR="00D25A56" w:rsidRPr="00D25A56" w:rsidRDefault="00D631AF" w:rsidP="006E7002">
      <w:pPr>
        <w:shd w:val="clear" w:color="auto" w:fill="FFFFFF"/>
        <w:spacing w:after="0" w:line="315" w:lineRule="atLeast"/>
        <w:jc w:val="center"/>
        <w:textAlignment w:val="baseline"/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</w:pPr>
      <w:r w:rsidRPr="00D25A56">
        <w:rPr>
          <w:rFonts w:ascii="Adobe Devanagari" w:eastAsia="Times New Roman" w:hAnsi="Adobe Devanagari" w:cs="Adobe Devanagari"/>
          <w:i/>
          <w:iCs/>
          <w:color w:val="2D2D2D"/>
          <w:sz w:val="24"/>
          <w:szCs w:val="24"/>
          <w:lang w:val="en-GB" w:eastAsia="ru-RU"/>
        </w:rPr>
        <w:t>1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 - </w:t>
      </w:r>
      <w:proofErr w:type="gramStart"/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clamp</w:t>
      </w:r>
      <w:proofErr w:type="gramEnd"/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, clamping </w:t>
      </w:r>
      <w:proofErr w:type="spellStart"/>
      <w:r w:rsidR="006E7002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blockwood</w:t>
      </w:r>
      <w:proofErr w:type="spellEnd"/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; </w:t>
      </w:r>
      <w:r w:rsidRPr="00D25A56">
        <w:rPr>
          <w:rFonts w:ascii="Adobe Devanagari" w:eastAsia="Times New Roman" w:hAnsi="Adobe Devanagari" w:cs="Adobe Devanagari"/>
          <w:i/>
          <w:iCs/>
          <w:color w:val="2D2D2D"/>
          <w:sz w:val="24"/>
          <w:szCs w:val="24"/>
          <w:lang w:val="en-GB" w:eastAsia="ru-RU"/>
        </w:rPr>
        <w:t>2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 - clamp, pressing on a board; </w:t>
      </w:r>
      <w:r w:rsidRPr="00D25A56">
        <w:rPr>
          <w:rFonts w:ascii="Adobe Devanagari" w:eastAsia="Times New Roman" w:hAnsi="Adobe Devanagari" w:cs="Adobe Devanagari"/>
          <w:i/>
          <w:iCs/>
          <w:color w:val="2D2D2D"/>
          <w:sz w:val="24"/>
          <w:szCs w:val="24"/>
          <w:lang w:val="en-GB" w:eastAsia="ru-RU"/>
        </w:rPr>
        <w:t>3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 - device, measuring force directed on </w:t>
      </w:r>
      <w:r w:rsidR="006E7002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torn-off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of a </w:t>
      </w:r>
      <w:proofErr w:type="spellStart"/>
      <w:r w:rsidR="006E7002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blockwood</w:t>
      </w:r>
      <w:proofErr w:type="spellEnd"/>
      <w:r w:rsidR="006E7002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 </w:t>
      </w: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from a board</w:t>
      </w:r>
    </w:p>
    <w:p w14:paraId="2C901FD1" w14:textId="77777777" w:rsidR="00D25A56" w:rsidRPr="00D25A56" w:rsidRDefault="00D25A56" w:rsidP="006E7002">
      <w:pPr>
        <w:shd w:val="clear" w:color="auto" w:fill="FFFFFF"/>
        <w:spacing w:after="0" w:line="315" w:lineRule="atLeast"/>
        <w:jc w:val="center"/>
        <w:textAlignment w:val="baseline"/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</w:pPr>
    </w:p>
    <w:p w14:paraId="30216793" w14:textId="77777777" w:rsidR="00D25A56" w:rsidRPr="00D25A56" w:rsidRDefault="00D25A56" w:rsidP="006E7002">
      <w:pPr>
        <w:shd w:val="clear" w:color="auto" w:fill="FFFFFF"/>
        <w:spacing w:after="0" w:line="315" w:lineRule="atLeast"/>
        <w:jc w:val="center"/>
        <w:textAlignment w:val="baseline"/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</w:pPr>
    </w:p>
    <w:p w14:paraId="0C8F334B" w14:textId="77777777" w:rsidR="00D25A56" w:rsidRPr="00D25A56" w:rsidRDefault="00D25A56" w:rsidP="006E7002">
      <w:pPr>
        <w:shd w:val="clear" w:color="auto" w:fill="FFFFFF"/>
        <w:spacing w:after="0" w:line="315" w:lineRule="atLeast"/>
        <w:jc w:val="center"/>
        <w:textAlignment w:val="baseline"/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</w:pPr>
    </w:p>
    <w:p w14:paraId="6CAF8342" w14:textId="77777777" w:rsidR="00D25A56" w:rsidRPr="00D25A56" w:rsidRDefault="00D25A56" w:rsidP="006E7002">
      <w:pPr>
        <w:shd w:val="clear" w:color="auto" w:fill="FFFFFF"/>
        <w:spacing w:after="0" w:line="315" w:lineRule="atLeast"/>
        <w:jc w:val="center"/>
        <w:textAlignment w:val="baseline"/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</w:pPr>
    </w:p>
    <w:p w14:paraId="244B71F7" w14:textId="77777777" w:rsidR="00D25A56" w:rsidRPr="00D25A56" w:rsidRDefault="00D25A56" w:rsidP="006E7002">
      <w:pPr>
        <w:shd w:val="clear" w:color="auto" w:fill="FFFFFF"/>
        <w:spacing w:after="0" w:line="315" w:lineRule="atLeast"/>
        <w:jc w:val="center"/>
        <w:textAlignment w:val="baseline"/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</w:pPr>
    </w:p>
    <w:p w14:paraId="7D5FD549" w14:textId="77777777" w:rsidR="00D25A56" w:rsidRPr="00D25A56" w:rsidRDefault="00D25A56" w:rsidP="006E7002">
      <w:pPr>
        <w:shd w:val="clear" w:color="auto" w:fill="FFFFFF"/>
        <w:spacing w:after="0" w:line="315" w:lineRule="atLeast"/>
        <w:jc w:val="center"/>
        <w:textAlignment w:val="baseline"/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</w:pPr>
    </w:p>
    <w:p w14:paraId="60865970" w14:textId="77777777" w:rsidR="00D25A56" w:rsidRPr="00D25A56" w:rsidRDefault="00D25A56" w:rsidP="006E7002">
      <w:pPr>
        <w:shd w:val="clear" w:color="auto" w:fill="FFFFFF"/>
        <w:spacing w:after="0" w:line="315" w:lineRule="atLeast"/>
        <w:jc w:val="center"/>
        <w:textAlignment w:val="baseline"/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</w:pPr>
    </w:p>
    <w:p w14:paraId="1D220AB6" w14:textId="77777777" w:rsidR="00D25A56" w:rsidRPr="00D25A56" w:rsidRDefault="00D25A56" w:rsidP="006E7002">
      <w:pPr>
        <w:shd w:val="clear" w:color="auto" w:fill="FFFFFF"/>
        <w:spacing w:after="0" w:line="315" w:lineRule="atLeast"/>
        <w:jc w:val="center"/>
        <w:textAlignment w:val="baseline"/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</w:pPr>
    </w:p>
    <w:p w14:paraId="3E01A69C" w14:textId="77777777" w:rsidR="00D25A56" w:rsidRPr="00D25A56" w:rsidRDefault="00D25A56" w:rsidP="006E7002">
      <w:pPr>
        <w:shd w:val="clear" w:color="auto" w:fill="FFFFFF"/>
        <w:spacing w:after="0" w:line="315" w:lineRule="atLeast"/>
        <w:jc w:val="center"/>
        <w:textAlignment w:val="baseline"/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</w:pPr>
    </w:p>
    <w:p w14:paraId="606174E1" w14:textId="77777777" w:rsidR="00D25A56" w:rsidRPr="00D25A56" w:rsidRDefault="00D25A56" w:rsidP="006E7002">
      <w:pPr>
        <w:shd w:val="clear" w:color="auto" w:fill="FFFFFF"/>
        <w:spacing w:after="0" w:line="315" w:lineRule="atLeast"/>
        <w:jc w:val="center"/>
        <w:textAlignment w:val="baseline"/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</w:pPr>
    </w:p>
    <w:p w14:paraId="15CDBD26" w14:textId="77777777" w:rsidR="00D25A56" w:rsidRPr="00D25A56" w:rsidRDefault="00D25A56" w:rsidP="006E7002">
      <w:pPr>
        <w:shd w:val="clear" w:color="auto" w:fill="FFFFFF"/>
        <w:spacing w:after="0" w:line="315" w:lineRule="atLeast"/>
        <w:jc w:val="center"/>
        <w:textAlignment w:val="baseline"/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</w:pPr>
    </w:p>
    <w:p w14:paraId="10DE1361" w14:textId="77777777" w:rsidR="00D25A56" w:rsidRPr="00D25A56" w:rsidRDefault="00D25A56" w:rsidP="006E7002">
      <w:pPr>
        <w:shd w:val="clear" w:color="auto" w:fill="FFFFFF"/>
        <w:spacing w:after="0" w:line="315" w:lineRule="atLeast"/>
        <w:jc w:val="center"/>
        <w:textAlignment w:val="baseline"/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</w:pPr>
    </w:p>
    <w:p w14:paraId="329A2909" w14:textId="77777777" w:rsidR="00D25A56" w:rsidRPr="00D25A56" w:rsidRDefault="00D25A56" w:rsidP="006E7002">
      <w:pPr>
        <w:shd w:val="clear" w:color="auto" w:fill="FFFFFF"/>
        <w:spacing w:after="0" w:line="315" w:lineRule="atLeast"/>
        <w:jc w:val="center"/>
        <w:textAlignment w:val="baseline"/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</w:pPr>
    </w:p>
    <w:p w14:paraId="5F250BF8" w14:textId="77777777" w:rsidR="00D25A56" w:rsidRPr="00D25A56" w:rsidRDefault="00D25A56" w:rsidP="006E7002">
      <w:pPr>
        <w:shd w:val="clear" w:color="auto" w:fill="FFFFFF"/>
        <w:spacing w:after="0" w:line="315" w:lineRule="atLeast"/>
        <w:jc w:val="center"/>
        <w:textAlignment w:val="baseline"/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</w:pPr>
    </w:p>
    <w:p w14:paraId="2B4910CC" w14:textId="77777777" w:rsidR="00D25A56" w:rsidRPr="00D25A56" w:rsidRDefault="00D25A56" w:rsidP="006E7002">
      <w:pPr>
        <w:shd w:val="clear" w:color="auto" w:fill="FFFFFF"/>
        <w:spacing w:after="0" w:line="315" w:lineRule="atLeast"/>
        <w:jc w:val="center"/>
        <w:textAlignment w:val="baseline"/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</w:pPr>
    </w:p>
    <w:p w14:paraId="2D162492" w14:textId="77777777" w:rsidR="00D25A56" w:rsidRPr="00D25A56" w:rsidRDefault="00D25A56" w:rsidP="006E7002">
      <w:pPr>
        <w:shd w:val="clear" w:color="auto" w:fill="FFFFFF"/>
        <w:spacing w:after="0" w:line="315" w:lineRule="atLeast"/>
        <w:jc w:val="center"/>
        <w:textAlignment w:val="baseline"/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</w:pPr>
    </w:p>
    <w:p w14:paraId="4585D34D" w14:textId="77777777" w:rsidR="00D25A56" w:rsidRPr="00D25A56" w:rsidRDefault="00D25A56" w:rsidP="006E7002">
      <w:pPr>
        <w:shd w:val="clear" w:color="auto" w:fill="FFFFFF"/>
        <w:spacing w:after="0" w:line="315" w:lineRule="atLeast"/>
        <w:jc w:val="center"/>
        <w:textAlignment w:val="baseline"/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</w:pPr>
    </w:p>
    <w:p w14:paraId="4DB1DF52" w14:textId="6DE60664" w:rsidR="00D631AF" w:rsidRPr="00D25A56" w:rsidRDefault="00D631AF" w:rsidP="006E7002">
      <w:pPr>
        <w:shd w:val="clear" w:color="auto" w:fill="FFFFFF"/>
        <w:spacing w:after="0" w:line="315" w:lineRule="atLeast"/>
        <w:jc w:val="center"/>
        <w:textAlignment w:val="baseline"/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</w:pP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</w:p>
    <w:p w14:paraId="3BD11EFC" w14:textId="7A6FB147" w:rsidR="00D631AF" w:rsidRPr="00D25A56" w:rsidRDefault="00D631AF" w:rsidP="006E700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dobe Devanagari" w:eastAsia="Times New Roman" w:hAnsi="Adobe Devanagari" w:cs="Adobe Devanagari"/>
          <w:color w:val="3C3C3C"/>
          <w:sz w:val="48"/>
          <w:szCs w:val="48"/>
          <w:lang w:val="en-GB" w:eastAsia="ru-RU"/>
        </w:rPr>
      </w:pPr>
      <w:r w:rsidRPr="00D25A56">
        <w:rPr>
          <w:rFonts w:ascii="Adobe Devanagari" w:eastAsia="Times New Roman" w:hAnsi="Adobe Devanagari" w:cs="Adobe Devanagari"/>
          <w:color w:val="3C3C3C"/>
          <w:sz w:val="48"/>
          <w:szCs w:val="48"/>
          <w:lang w:val="en-GB" w:eastAsia="ru-RU"/>
        </w:rPr>
        <w:t>Appendix D (</w:t>
      </w:r>
      <w:r w:rsidR="006E7002" w:rsidRPr="00D25A56">
        <w:rPr>
          <w:rFonts w:ascii="Adobe Devanagari" w:eastAsia="Times New Roman" w:hAnsi="Adobe Devanagari" w:cs="Adobe Devanagari"/>
          <w:color w:val="3C3C3C"/>
          <w:sz w:val="48"/>
          <w:szCs w:val="48"/>
          <w:lang w:val="en-GB" w:eastAsia="ru-RU"/>
        </w:rPr>
        <w:t>Mandatory</w:t>
      </w:r>
      <w:r w:rsidRPr="00D25A56">
        <w:rPr>
          <w:rFonts w:ascii="Adobe Devanagari" w:eastAsia="Times New Roman" w:hAnsi="Adobe Devanagari" w:cs="Adobe Devanagari"/>
          <w:color w:val="3C3C3C"/>
          <w:sz w:val="48"/>
          <w:szCs w:val="48"/>
          <w:lang w:val="en-GB" w:eastAsia="ru-RU"/>
        </w:rPr>
        <w:t xml:space="preserve">). Sample diagrams used to monitor the </w:t>
      </w:r>
      <w:r w:rsidR="006E7002" w:rsidRPr="00D25A56">
        <w:rPr>
          <w:rFonts w:ascii="Adobe Devanagari" w:eastAsia="Times New Roman" w:hAnsi="Adobe Devanagari" w:cs="Adobe Devanagari"/>
          <w:color w:val="3C3C3C"/>
          <w:sz w:val="48"/>
          <w:szCs w:val="48"/>
          <w:lang w:val="en-GB" w:eastAsia="ru-RU"/>
        </w:rPr>
        <w:t>torn-off resistance</w:t>
      </w:r>
      <w:r w:rsidRPr="00D25A56">
        <w:rPr>
          <w:rFonts w:ascii="Adobe Devanagari" w:eastAsia="Times New Roman" w:hAnsi="Adobe Devanagari" w:cs="Adobe Devanagari"/>
          <w:color w:val="3C3C3C"/>
          <w:sz w:val="48"/>
          <w:szCs w:val="48"/>
          <w:lang w:val="en-GB" w:eastAsia="ru-RU"/>
        </w:rPr>
        <w:t xml:space="preserve"> of the </w:t>
      </w:r>
      <w:r w:rsidR="006E7002" w:rsidRPr="00D25A56">
        <w:rPr>
          <w:rFonts w:ascii="Adobe Devanagari" w:eastAsia="Times New Roman" w:hAnsi="Adobe Devanagari" w:cs="Adobe Devanagari"/>
          <w:color w:val="3C3C3C"/>
          <w:sz w:val="48"/>
          <w:szCs w:val="48"/>
          <w:lang w:val="en-GB" w:eastAsia="ru-RU"/>
        </w:rPr>
        <w:t>assembled joints</w:t>
      </w:r>
      <w:r w:rsidRPr="00D25A56">
        <w:rPr>
          <w:rFonts w:ascii="Adobe Devanagari" w:eastAsia="Times New Roman" w:hAnsi="Adobe Devanagari" w:cs="Adobe Devanagari"/>
          <w:color w:val="3C3C3C"/>
          <w:sz w:val="48"/>
          <w:szCs w:val="48"/>
          <w:lang w:val="en-GB" w:eastAsia="ru-RU"/>
        </w:rPr>
        <w:t xml:space="preserve"> </w:t>
      </w:r>
      <w:r w:rsidR="006E7002" w:rsidRPr="00D25A56">
        <w:rPr>
          <w:rFonts w:ascii="Adobe Devanagari" w:eastAsia="Times New Roman" w:hAnsi="Adobe Devanagari" w:cs="Adobe Devanagari"/>
          <w:color w:val="3C3C3C"/>
          <w:sz w:val="48"/>
          <w:szCs w:val="48"/>
          <w:lang w:val="en-GB" w:eastAsia="ru-RU"/>
        </w:rPr>
        <w:t xml:space="preserve"> </w:t>
      </w:r>
    </w:p>
    <w:p w14:paraId="3DA18D70" w14:textId="4CA18256" w:rsidR="00D631AF" w:rsidRPr="00D25A56" w:rsidRDefault="00D631AF" w:rsidP="00D25A56">
      <w:pPr>
        <w:shd w:val="clear" w:color="auto" w:fill="FFFFFF"/>
        <w:spacing w:after="0" w:line="315" w:lineRule="atLeast"/>
        <w:jc w:val="center"/>
        <w:textAlignment w:val="baseline"/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</w:pP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 xml:space="preserve">Appendix </w:t>
      </w:r>
      <w:proofErr w:type="gramStart"/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D</w:t>
      </w:r>
      <w:proofErr w:type="gramEnd"/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  <w:t>(</w:t>
      </w:r>
      <w:r w:rsidR="006E7002"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Mandatory</w:t>
      </w:r>
      <w:r w:rsid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t>)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631AF" w:rsidRPr="00D25A56" w14:paraId="3529CF81" w14:textId="77777777" w:rsidTr="00D631AF">
        <w:trPr>
          <w:trHeight w:val="10"/>
          <w:jc w:val="center"/>
        </w:trPr>
        <w:tc>
          <w:tcPr>
            <w:tcW w:w="9979" w:type="dxa"/>
            <w:hideMark/>
          </w:tcPr>
          <w:p w14:paraId="79BBD00F" w14:textId="77777777" w:rsidR="00D631AF" w:rsidRPr="00D25A56" w:rsidRDefault="00D631AF" w:rsidP="00D631AF">
            <w:pPr>
              <w:spacing w:after="0" w:line="240" w:lineRule="auto"/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</w:pPr>
          </w:p>
        </w:tc>
      </w:tr>
      <w:tr w:rsidR="00D631AF" w:rsidRPr="00D25A56" w14:paraId="4605EE16" w14:textId="77777777" w:rsidTr="00D631AF">
        <w:trPr>
          <w:jc w:val="center"/>
        </w:trPr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0A4BAD" w14:textId="77777777" w:rsidR="00D631AF" w:rsidRPr="00D25A56" w:rsidRDefault="00D631AF" w:rsidP="00D631AF">
            <w:pPr>
              <w:spacing w:after="0" w:line="315" w:lineRule="atLeast"/>
              <w:jc w:val="center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noProof/>
                <w:color w:val="2D2D2D"/>
                <w:sz w:val="24"/>
                <w:szCs w:val="24"/>
                <w:lang w:val="ka-GE" w:eastAsia="ka-GE"/>
              </w:rPr>
              <w:drawing>
                <wp:inline distT="0" distB="0" distL="0" distR="0" wp14:anchorId="77977BD5" wp14:editId="0976A17A">
                  <wp:extent cx="4895850" cy="7137400"/>
                  <wp:effectExtent l="0" t="0" r="0" b="6350"/>
                  <wp:docPr id="3" name="Рисунок 3" descr="ГОСТ 33757-2016 Поддоны плоские деревянные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ГОСТ 33757-2016 Поддоны плоские деревянные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0" cy="713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C8B8B58" w14:textId="77777777" w:rsidR="00D631AF" w:rsidRPr="00D25A56" w:rsidRDefault="00D631AF" w:rsidP="00D631AF">
      <w:pPr>
        <w:shd w:val="clear" w:color="auto" w:fill="FFFFFF"/>
        <w:spacing w:before="375" w:line="240" w:lineRule="auto"/>
        <w:jc w:val="center"/>
        <w:textAlignment w:val="baseline"/>
        <w:outlineLvl w:val="1"/>
        <w:rPr>
          <w:rFonts w:ascii="Adobe Devanagari" w:eastAsia="Times New Roman" w:hAnsi="Adobe Devanagari" w:cs="Adobe Devanagari"/>
          <w:color w:val="3C3C3C"/>
          <w:sz w:val="48"/>
          <w:szCs w:val="48"/>
          <w:lang w:val="en-GB" w:eastAsia="ru-RU"/>
        </w:rPr>
      </w:pPr>
      <w:r w:rsidRPr="00D25A56">
        <w:rPr>
          <w:rFonts w:ascii="Adobe Devanagari" w:eastAsia="Times New Roman" w:hAnsi="Adobe Devanagari" w:cs="Adobe Devanagari"/>
          <w:color w:val="3C3C3C"/>
          <w:sz w:val="48"/>
          <w:szCs w:val="48"/>
          <w:lang w:val="en-GB" w:eastAsia="ru-RU"/>
        </w:rPr>
        <w:t>Bibliography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"/>
        <w:gridCol w:w="3057"/>
        <w:gridCol w:w="5780"/>
      </w:tblGrid>
      <w:tr w:rsidR="00D631AF" w:rsidRPr="00D25A56" w14:paraId="7174F931" w14:textId="77777777" w:rsidTr="00D631AF">
        <w:trPr>
          <w:trHeight w:val="10"/>
        </w:trPr>
        <w:tc>
          <w:tcPr>
            <w:tcW w:w="554" w:type="dxa"/>
            <w:hideMark/>
          </w:tcPr>
          <w:p w14:paraId="406DA881" w14:textId="77777777" w:rsidR="00D631AF" w:rsidRPr="00D25A56" w:rsidRDefault="00D631AF" w:rsidP="00D631AF">
            <w:pPr>
              <w:spacing w:after="0" w:line="240" w:lineRule="auto"/>
              <w:rPr>
                <w:rFonts w:ascii="Adobe Devanagari" w:eastAsia="Times New Roman" w:hAnsi="Adobe Devanagari" w:cs="Adobe Devanagari"/>
                <w:b/>
                <w:bCs/>
                <w:color w:val="3C3C3C"/>
                <w:sz w:val="48"/>
                <w:szCs w:val="48"/>
                <w:lang w:val="en-GB" w:eastAsia="ru-RU"/>
              </w:rPr>
            </w:pPr>
          </w:p>
        </w:tc>
        <w:tc>
          <w:tcPr>
            <w:tcW w:w="3696" w:type="dxa"/>
            <w:hideMark/>
          </w:tcPr>
          <w:p w14:paraId="49E62851" w14:textId="77777777" w:rsidR="00D631AF" w:rsidRPr="00D25A56" w:rsidRDefault="00D631AF" w:rsidP="00D631AF">
            <w:pPr>
              <w:spacing w:after="0" w:line="240" w:lineRule="auto"/>
              <w:rPr>
                <w:rFonts w:ascii="Adobe Devanagari" w:eastAsia="Times New Roman" w:hAnsi="Adobe Devanagari" w:cs="Adobe Devanagari"/>
                <w:sz w:val="24"/>
                <w:szCs w:val="24"/>
                <w:lang w:val="en-GB" w:eastAsia="ru-RU"/>
              </w:rPr>
            </w:pPr>
          </w:p>
        </w:tc>
        <w:tc>
          <w:tcPr>
            <w:tcW w:w="7022" w:type="dxa"/>
            <w:hideMark/>
          </w:tcPr>
          <w:p w14:paraId="1DA581E5" w14:textId="77777777" w:rsidR="00D631AF" w:rsidRPr="00D25A56" w:rsidRDefault="00D631AF" w:rsidP="00D631AF">
            <w:pPr>
              <w:spacing w:after="0" w:line="240" w:lineRule="auto"/>
              <w:rPr>
                <w:rFonts w:ascii="Adobe Devanagari" w:eastAsia="Times New Roman" w:hAnsi="Adobe Devanagari" w:cs="Adobe Devanagari"/>
                <w:sz w:val="24"/>
                <w:szCs w:val="24"/>
                <w:lang w:val="en-GB" w:eastAsia="ru-RU"/>
              </w:rPr>
            </w:pPr>
          </w:p>
        </w:tc>
      </w:tr>
      <w:tr w:rsidR="00D631AF" w:rsidRPr="00D25A56" w14:paraId="7BB4822A" w14:textId="77777777" w:rsidTr="00D631AF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F88C630" w14:textId="77777777" w:rsidR="00D631AF" w:rsidRPr="00D25A56" w:rsidRDefault="00D631AF" w:rsidP="00D631AF">
            <w:pPr>
              <w:spacing w:after="0" w:line="315" w:lineRule="atLeast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t>[1]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D27DCCE" w14:textId="04504D63" w:rsidR="00D631AF" w:rsidRPr="00D25A56" w:rsidRDefault="00D631AF" w:rsidP="006E7002">
            <w:pPr>
              <w:spacing w:after="0" w:line="315" w:lineRule="atLeast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t>T</w:t>
            </w:r>
            <w:r w:rsidR="006E7002"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t xml:space="preserve">he </w:t>
            </w:r>
            <w:proofErr w:type="spellStart"/>
            <w:r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t>echnical</w:t>
            </w:r>
            <w:proofErr w:type="spellEnd"/>
            <w:r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t xml:space="preserve"> Regulations of the Customs Union </w:t>
            </w:r>
            <w:hyperlink r:id="rId89" w:history="1">
              <w:r w:rsidR="006E7002" w:rsidRPr="00D25A56">
                <w:rPr>
                  <w:rFonts w:ascii="Cambria" w:eastAsia="Times New Roman" w:hAnsi="Cambria" w:cs="Cambria"/>
                  <w:color w:val="00466E"/>
                  <w:sz w:val="24"/>
                  <w:szCs w:val="24"/>
                  <w:u w:val="single"/>
                  <w:lang w:val="en-GB" w:eastAsia="ru-RU"/>
                </w:rPr>
                <w:t>ТР</w:t>
              </w:r>
              <w:r w:rsidR="006E7002" w:rsidRPr="00D25A56">
                <w:rPr>
                  <w:rFonts w:ascii="Adobe Devanagari" w:eastAsia="Times New Roman" w:hAnsi="Adobe Devanagari" w:cs="Adobe Devanagari"/>
                  <w:color w:val="00466E"/>
                  <w:sz w:val="24"/>
                  <w:szCs w:val="24"/>
                  <w:u w:val="single"/>
                  <w:lang w:val="en-GB" w:eastAsia="ru-RU"/>
                </w:rPr>
                <w:t xml:space="preserve"> </w:t>
              </w:r>
              <w:r w:rsidR="006E7002" w:rsidRPr="00D25A56">
                <w:rPr>
                  <w:rFonts w:ascii="Cambria" w:eastAsia="Times New Roman" w:hAnsi="Cambria" w:cs="Cambria"/>
                  <w:color w:val="00466E"/>
                  <w:sz w:val="24"/>
                  <w:szCs w:val="24"/>
                  <w:u w:val="single"/>
                  <w:lang w:val="en-GB" w:eastAsia="ru-RU"/>
                </w:rPr>
                <w:t>ТС</w:t>
              </w:r>
              <w:r w:rsidR="006E7002" w:rsidRPr="00D25A56">
                <w:rPr>
                  <w:rFonts w:ascii="Adobe Devanagari" w:eastAsia="Times New Roman" w:hAnsi="Adobe Devanagari" w:cs="Adobe Devanagari"/>
                  <w:color w:val="00466E"/>
                  <w:sz w:val="24"/>
                  <w:szCs w:val="24"/>
                  <w:u w:val="single"/>
                  <w:lang w:val="en-GB" w:eastAsia="ru-RU"/>
                </w:rPr>
                <w:t xml:space="preserve"> 005/2011</w:t>
              </w:r>
            </w:hyperlink>
            <w:r w:rsidR="006E7002"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t xml:space="preserve"> </w:t>
            </w:r>
          </w:p>
        </w:tc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D4E9B9B" w14:textId="7620B473" w:rsidR="00D631AF" w:rsidRPr="00D25A56" w:rsidRDefault="00D561A2" w:rsidP="006E7002">
            <w:pPr>
              <w:spacing w:after="0" w:line="315" w:lineRule="atLeast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</w:pPr>
            <w:hyperlink r:id="rId90" w:history="1">
              <w:r w:rsidR="006E7002" w:rsidRPr="00D25A56">
                <w:rPr>
                  <w:rFonts w:ascii="Adobe Devanagari" w:eastAsia="Times New Roman" w:hAnsi="Adobe Devanagari" w:cs="Adobe Devanagari"/>
                  <w:color w:val="00466E"/>
                  <w:sz w:val="24"/>
                  <w:szCs w:val="24"/>
                  <w:u w:val="single"/>
                  <w:lang w:val="en-GB" w:eastAsia="ru-RU"/>
                </w:rPr>
                <w:t>on</w:t>
              </w:r>
              <w:r w:rsidR="00D631AF" w:rsidRPr="00D25A56">
                <w:rPr>
                  <w:rFonts w:ascii="Adobe Devanagari" w:eastAsia="Times New Roman" w:hAnsi="Adobe Devanagari" w:cs="Adobe Devanagari"/>
                  <w:color w:val="00466E"/>
                  <w:sz w:val="24"/>
                  <w:szCs w:val="24"/>
                  <w:u w:val="single"/>
                  <w:lang w:val="en-GB" w:eastAsia="ru-RU"/>
                </w:rPr>
                <w:t xml:space="preserve"> the safety of packaging</w:t>
              </w:r>
            </w:hyperlink>
            <w:r w:rsidR="00D631AF"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t> (adopted </w:t>
            </w:r>
            <w:hyperlink r:id="rId91" w:history="1">
              <w:r w:rsidR="00D631AF" w:rsidRPr="00D25A56">
                <w:rPr>
                  <w:rFonts w:ascii="Adobe Devanagari" w:eastAsia="Times New Roman" w:hAnsi="Adobe Devanagari" w:cs="Adobe Devanagari"/>
                  <w:color w:val="00466E"/>
                  <w:sz w:val="24"/>
                  <w:szCs w:val="24"/>
                  <w:u w:val="single"/>
                  <w:lang w:val="en-GB" w:eastAsia="ru-RU"/>
                </w:rPr>
                <w:t xml:space="preserve">by the decision of the </w:t>
              </w:r>
              <w:r w:rsidR="006E7002" w:rsidRPr="00D25A56">
                <w:rPr>
                  <w:rFonts w:ascii="Adobe Devanagari" w:eastAsia="Times New Roman" w:hAnsi="Adobe Devanagari" w:cs="Adobe Devanagari"/>
                  <w:color w:val="00466E"/>
                  <w:sz w:val="24"/>
                  <w:szCs w:val="24"/>
                  <w:u w:val="single"/>
                  <w:lang w:val="en-GB" w:eastAsia="ru-RU"/>
                </w:rPr>
                <w:t>TRCU</w:t>
              </w:r>
              <w:r w:rsidR="00D631AF" w:rsidRPr="00D25A56">
                <w:rPr>
                  <w:rFonts w:ascii="Adobe Devanagari" w:eastAsia="Times New Roman" w:hAnsi="Adobe Devanagari" w:cs="Adobe Devanagari"/>
                  <w:color w:val="00466E"/>
                  <w:sz w:val="24"/>
                  <w:szCs w:val="24"/>
                  <w:u w:val="single"/>
                  <w:lang w:val="en-GB" w:eastAsia="ru-RU"/>
                </w:rPr>
                <w:t xml:space="preserve"> of August 16, 2011 N 769</w:t>
              </w:r>
            </w:hyperlink>
            <w:r w:rsidR="00D631AF"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t>)</w:t>
            </w:r>
          </w:p>
        </w:tc>
      </w:tr>
    </w:tbl>
    <w:p w14:paraId="56F28502" w14:textId="77777777" w:rsidR="00D631AF" w:rsidRPr="00D25A56" w:rsidRDefault="00D631AF" w:rsidP="00D631AF">
      <w:pPr>
        <w:shd w:val="clear" w:color="auto" w:fill="FFFFFF"/>
        <w:spacing w:line="315" w:lineRule="atLeast"/>
        <w:textAlignment w:val="baseline"/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</w:pPr>
      <w:r w:rsidRPr="00D25A56">
        <w:rPr>
          <w:rFonts w:ascii="Adobe Devanagari" w:eastAsia="Times New Roman" w:hAnsi="Adobe Devanagari" w:cs="Adobe Devanagari"/>
          <w:color w:val="2D2D2D"/>
          <w:sz w:val="24"/>
          <w:szCs w:val="24"/>
          <w:lang w:val="en-GB"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2"/>
        <w:gridCol w:w="4603"/>
      </w:tblGrid>
      <w:tr w:rsidR="00D631AF" w:rsidRPr="00D25A56" w14:paraId="63EC8F94" w14:textId="77777777" w:rsidTr="00D631AF">
        <w:trPr>
          <w:trHeight w:val="10"/>
        </w:trPr>
        <w:tc>
          <w:tcPr>
            <w:tcW w:w="4752" w:type="dxa"/>
            <w:hideMark/>
          </w:tcPr>
          <w:p w14:paraId="30E59264" w14:textId="77777777" w:rsidR="00D631AF" w:rsidRPr="00D25A56" w:rsidRDefault="00D631AF" w:rsidP="00D631AF">
            <w:pPr>
              <w:spacing w:after="0" w:line="240" w:lineRule="auto"/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</w:pPr>
          </w:p>
        </w:tc>
        <w:tc>
          <w:tcPr>
            <w:tcW w:w="4603" w:type="dxa"/>
            <w:hideMark/>
          </w:tcPr>
          <w:p w14:paraId="722DD90C" w14:textId="77777777" w:rsidR="00D631AF" w:rsidRPr="00D25A56" w:rsidRDefault="00D631AF" w:rsidP="00D631AF">
            <w:pPr>
              <w:spacing w:after="0" w:line="240" w:lineRule="auto"/>
              <w:rPr>
                <w:rFonts w:ascii="Adobe Devanagari" w:eastAsia="Times New Roman" w:hAnsi="Adobe Devanagari" w:cs="Adobe Devanagari"/>
                <w:sz w:val="24"/>
                <w:szCs w:val="24"/>
                <w:lang w:val="en-GB" w:eastAsia="ru-RU"/>
              </w:rPr>
            </w:pPr>
          </w:p>
        </w:tc>
      </w:tr>
      <w:tr w:rsidR="00D631AF" w:rsidRPr="00D25A56" w14:paraId="68701CA3" w14:textId="77777777" w:rsidTr="00D631AF">
        <w:tc>
          <w:tcPr>
            <w:tcW w:w="475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54D021A" w14:textId="77777777" w:rsidR="00D631AF" w:rsidRPr="00D25A56" w:rsidRDefault="00D631AF" w:rsidP="00D631AF">
            <w:pPr>
              <w:spacing w:after="0" w:line="315" w:lineRule="atLeast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t>UDC 621.869.82:674:006.354</w:t>
            </w:r>
          </w:p>
        </w:tc>
        <w:tc>
          <w:tcPr>
            <w:tcW w:w="460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656510B" w14:textId="77777777" w:rsidR="00D631AF" w:rsidRPr="00D25A56" w:rsidRDefault="00D631AF" w:rsidP="00D631AF">
            <w:pPr>
              <w:spacing w:after="0" w:line="315" w:lineRule="atLeast"/>
              <w:jc w:val="right"/>
              <w:textAlignment w:val="baseline"/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</w:pPr>
            <w:r w:rsidRPr="00D25A56"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  <w:t>ISS 55.180.20</w:t>
            </w:r>
          </w:p>
        </w:tc>
      </w:tr>
      <w:tr w:rsidR="00D631AF" w:rsidRPr="00D25A56" w14:paraId="2CB84503" w14:textId="77777777" w:rsidTr="00D631AF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0078CFB" w14:textId="77777777" w:rsidR="00D631AF" w:rsidRPr="00D25A56" w:rsidRDefault="00D631AF" w:rsidP="00D631AF">
            <w:pPr>
              <w:spacing w:after="0" w:line="240" w:lineRule="auto"/>
              <w:rPr>
                <w:rFonts w:ascii="Adobe Devanagari" w:eastAsia="Times New Roman" w:hAnsi="Adobe Devanagari" w:cs="Adobe Devanagari"/>
                <w:color w:val="2D2D2D"/>
                <w:sz w:val="24"/>
                <w:szCs w:val="24"/>
                <w:lang w:val="en-GB" w:eastAsia="ru-RU"/>
              </w:rPr>
            </w:pPr>
          </w:p>
        </w:tc>
      </w:tr>
    </w:tbl>
    <w:p w14:paraId="343C5709" w14:textId="77777777" w:rsidR="00D631AF" w:rsidRPr="00D25A56" w:rsidRDefault="00D631AF" w:rsidP="00D631AF">
      <w:pPr>
        <w:spacing w:after="0" w:line="240" w:lineRule="auto"/>
        <w:textAlignment w:val="baseline"/>
        <w:rPr>
          <w:rFonts w:ascii="Adobe Devanagari" w:eastAsia="Times New Roman" w:hAnsi="Adobe Devanagari" w:cs="Adobe Devanagari"/>
          <w:color w:val="777777"/>
          <w:sz w:val="24"/>
          <w:szCs w:val="24"/>
          <w:lang w:val="en-GB" w:eastAsia="ru-RU"/>
        </w:rPr>
      </w:pPr>
      <w:r w:rsidRPr="00D25A56">
        <w:rPr>
          <w:rFonts w:ascii="Adobe Devanagari" w:eastAsia="Times New Roman" w:hAnsi="Adobe Devanagari" w:cs="Adobe Devanagari"/>
          <w:color w:val="777777"/>
          <w:sz w:val="24"/>
          <w:szCs w:val="24"/>
          <w:lang w:val="en-GB" w:eastAsia="ru-RU"/>
        </w:rPr>
        <w:t> </w:t>
      </w:r>
    </w:p>
    <w:p w14:paraId="09E3D109" w14:textId="77777777" w:rsidR="00D631AF" w:rsidRPr="00D25A56" w:rsidRDefault="00D631AF" w:rsidP="00D631AF">
      <w:pPr>
        <w:numPr>
          <w:ilvl w:val="0"/>
          <w:numId w:val="8"/>
        </w:numPr>
        <w:shd w:val="clear" w:color="auto" w:fill="F1F1F1"/>
        <w:spacing w:after="0" w:line="240" w:lineRule="auto"/>
        <w:ind w:left="165" w:firstLine="0"/>
        <w:jc w:val="right"/>
        <w:textAlignment w:val="baseline"/>
        <w:rPr>
          <w:rFonts w:ascii="Adobe Devanagari" w:eastAsia="Times New Roman" w:hAnsi="Adobe Devanagari" w:cs="Adobe Devanagari"/>
          <w:color w:val="777777"/>
          <w:spacing w:val="2"/>
          <w:lang w:val="en-GB" w:eastAsia="ru-RU"/>
        </w:rPr>
      </w:pPr>
    </w:p>
    <w:p w14:paraId="03D6F4CE" w14:textId="77777777" w:rsidR="00D631AF" w:rsidRPr="00D25A56" w:rsidRDefault="00D631AF" w:rsidP="00D631AF">
      <w:pPr>
        <w:numPr>
          <w:ilvl w:val="0"/>
          <w:numId w:val="8"/>
        </w:numPr>
        <w:shd w:val="clear" w:color="auto" w:fill="F1F1F1"/>
        <w:spacing w:after="0" w:line="240" w:lineRule="auto"/>
        <w:ind w:left="165" w:firstLine="0"/>
        <w:jc w:val="right"/>
        <w:textAlignment w:val="baseline"/>
        <w:rPr>
          <w:rFonts w:ascii="Adobe Devanagari" w:eastAsia="Times New Roman" w:hAnsi="Adobe Devanagari" w:cs="Adobe Devanagari"/>
          <w:color w:val="777777"/>
          <w:spacing w:val="2"/>
          <w:lang w:val="en-GB" w:eastAsia="ru-RU"/>
        </w:rPr>
      </w:pPr>
    </w:p>
    <w:p w14:paraId="687A2E98" w14:textId="77777777" w:rsidR="002806B5" w:rsidRPr="00D25A56" w:rsidRDefault="002806B5">
      <w:pPr>
        <w:rPr>
          <w:rFonts w:ascii="Adobe Devanagari" w:hAnsi="Adobe Devanagari" w:cs="Adobe Devanagari"/>
          <w:sz w:val="28"/>
          <w:szCs w:val="28"/>
          <w:lang w:val="en-GB"/>
        </w:rPr>
      </w:pPr>
    </w:p>
    <w:sectPr w:rsidR="002806B5" w:rsidRPr="00D25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3419A"/>
    <w:multiLevelType w:val="multilevel"/>
    <w:tmpl w:val="EAECE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1B3B26"/>
    <w:multiLevelType w:val="multilevel"/>
    <w:tmpl w:val="BD0CE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45682A"/>
    <w:multiLevelType w:val="multilevel"/>
    <w:tmpl w:val="E7288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4021AA"/>
    <w:multiLevelType w:val="multilevel"/>
    <w:tmpl w:val="64F8E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3A28B7"/>
    <w:multiLevelType w:val="multilevel"/>
    <w:tmpl w:val="57CCB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A50E48"/>
    <w:multiLevelType w:val="multilevel"/>
    <w:tmpl w:val="0AF6D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1649D2"/>
    <w:multiLevelType w:val="multilevel"/>
    <w:tmpl w:val="7188D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760E74"/>
    <w:multiLevelType w:val="multilevel"/>
    <w:tmpl w:val="4238D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141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1AF"/>
    <w:rsid w:val="00063E48"/>
    <w:rsid w:val="000A215B"/>
    <w:rsid w:val="000D5839"/>
    <w:rsid w:val="000E07FF"/>
    <w:rsid w:val="00123C3C"/>
    <w:rsid w:val="0014425E"/>
    <w:rsid w:val="00150806"/>
    <w:rsid w:val="00193B58"/>
    <w:rsid w:val="001B3701"/>
    <w:rsid w:val="001E011A"/>
    <w:rsid w:val="001E394E"/>
    <w:rsid w:val="00233283"/>
    <w:rsid w:val="002806B5"/>
    <w:rsid w:val="0029044A"/>
    <w:rsid w:val="002B2F5C"/>
    <w:rsid w:val="002B493F"/>
    <w:rsid w:val="002C704C"/>
    <w:rsid w:val="00302CB2"/>
    <w:rsid w:val="003430AD"/>
    <w:rsid w:val="00385787"/>
    <w:rsid w:val="003A6969"/>
    <w:rsid w:val="003A7C55"/>
    <w:rsid w:val="003B51B6"/>
    <w:rsid w:val="003C6784"/>
    <w:rsid w:val="00431401"/>
    <w:rsid w:val="00434FAB"/>
    <w:rsid w:val="0047686E"/>
    <w:rsid w:val="00484F05"/>
    <w:rsid w:val="004E7C87"/>
    <w:rsid w:val="00501201"/>
    <w:rsid w:val="00552357"/>
    <w:rsid w:val="005A1D8D"/>
    <w:rsid w:val="005B2153"/>
    <w:rsid w:val="005F6602"/>
    <w:rsid w:val="00617FFD"/>
    <w:rsid w:val="00631D81"/>
    <w:rsid w:val="006340D2"/>
    <w:rsid w:val="006375CD"/>
    <w:rsid w:val="006A4375"/>
    <w:rsid w:val="006E7002"/>
    <w:rsid w:val="006F6BC6"/>
    <w:rsid w:val="007E5E81"/>
    <w:rsid w:val="008216DC"/>
    <w:rsid w:val="008847E0"/>
    <w:rsid w:val="00892316"/>
    <w:rsid w:val="008926A3"/>
    <w:rsid w:val="008E4562"/>
    <w:rsid w:val="00992537"/>
    <w:rsid w:val="009B06B5"/>
    <w:rsid w:val="009E0D36"/>
    <w:rsid w:val="00A3247B"/>
    <w:rsid w:val="00A36859"/>
    <w:rsid w:val="00AA6E20"/>
    <w:rsid w:val="00AB6240"/>
    <w:rsid w:val="00AC4B3D"/>
    <w:rsid w:val="00AC7B81"/>
    <w:rsid w:val="00AE1429"/>
    <w:rsid w:val="00B117BF"/>
    <w:rsid w:val="00B60B9E"/>
    <w:rsid w:val="00BA5F56"/>
    <w:rsid w:val="00BB4704"/>
    <w:rsid w:val="00BD59A0"/>
    <w:rsid w:val="00C14F73"/>
    <w:rsid w:val="00C62817"/>
    <w:rsid w:val="00C80C0C"/>
    <w:rsid w:val="00CC6C9F"/>
    <w:rsid w:val="00CE3797"/>
    <w:rsid w:val="00D258F6"/>
    <w:rsid w:val="00D25A56"/>
    <w:rsid w:val="00D561A2"/>
    <w:rsid w:val="00D631AF"/>
    <w:rsid w:val="00DF03AB"/>
    <w:rsid w:val="00E06957"/>
    <w:rsid w:val="00EB72CF"/>
    <w:rsid w:val="00F35D22"/>
    <w:rsid w:val="00F54559"/>
    <w:rsid w:val="00F61084"/>
    <w:rsid w:val="00F73B7A"/>
    <w:rsid w:val="00F773BD"/>
    <w:rsid w:val="00FC6033"/>
    <w:rsid w:val="00FC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C8491"/>
  <w15:chartTrackingRefBased/>
  <w15:docId w15:val="{56AED433-ED07-4FC2-9E52-AC8FA2684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631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"/>
    <w:qFormat/>
    <w:rsid w:val="00D631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31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D631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Normal"/>
    <w:rsid w:val="00D63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D631A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31AF"/>
    <w:rPr>
      <w:color w:val="800080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631A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631A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631A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631A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DefaultParagraphFont"/>
    <w:rsid w:val="00D631AF"/>
  </w:style>
  <w:style w:type="paragraph" w:customStyle="1" w:styleId="switchtabsitem">
    <w:name w:val="switchtabs_item"/>
    <w:basedOn w:val="Normal"/>
    <w:rsid w:val="00D63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fo-title">
    <w:name w:val="info-title"/>
    <w:basedOn w:val="DefaultParagraphFont"/>
    <w:rsid w:val="00D631AF"/>
  </w:style>
  <w:style w:type="paragraph" w:customStyle="1" w:styleId="formattext">
    <w:name w:val="formattext"/>
    <w:basedOn w:val="Normal"/>
    <w:rsid w:val="00D63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Normal"/>
    <w:rsid w:val="00D63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D63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DefaultParagraphFont"/>
    <w:rsid w:val="00D631AF"/>
  </w:style>
  <w:style w:type="paragraph" w:customStyle="1" w:styleId="first">
    <w:name w:val="first"/>
    <w:basedOn w:val="Normal"/>
    <w:rsid w:val="00D63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">
    <w:name w:val="last"/>
    <w:basedOn w:val="Normal"/>
    <w:rsid w:val="00D63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Normal"/>
    <w:rsid w:val="00D63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D631AF"/>
    <w:rPr>
      <w:b/>
      <w:bCs/>
    </w:rPr>
  </w:style>
  <w:style w:type="paragraph" w:customStyle="1" w:styleId="copyright">
    <w:name w:val="copyright"/>
    <w:basedOn w:val="Normal"/>
    <w:rsid w:val="00D63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Normal"/>
    <w:rsid w:val="00D63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DefaultParagraphFont"/>
    <w:rsid w:val="00D631AF"/>
  </w:style>
  <w:style w:type="paragraph" w:customStyle="1" w:styleId="twitter">
    <w:name w:val="twitter"/>
    <w:basedOn w:val="Normal"/>
    <w:rsid w:val="00D63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cebook">
    <w:name w:val="facebook"/>
    <w:basedOn w:val="Normal"/>
    <w:rsid w:val="00D63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ve">
    <w:name w:val="live"/>
    <w:basedOn w:val="Normal"/>
    <w:rsid w:val="00D63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3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92243">
          <w:marLeft w:val="0"/>
          <w:marRight w:val="0"/>
          <w:marTop w:val="15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11492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3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45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1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77712">
                          <w:marLeft w:val="79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362204">
                      <w:marLeft w:val="-18350"/>
                      <w:marRight w:val="45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6512200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790235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2831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6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3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43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92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8E0E06"/>
                          </w:divBdr>
                        </w:div>
                      </w:divsChild>
                    </w:div>
                    <w:div w:id="29441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63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8E0E06"/>
                          </w:divBdr>
                        </w:div>
                      </w:divsChild>
                    </w:div>
                    <w:div w:id="141454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9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8E0E06"/>
                          </w:divBdr>
                        </w:div>
                      </w:divsChild>
                    </w:div>
                    <w:div w:id="73158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802767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241139016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5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07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5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229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787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510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363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7035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2572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969118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4697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664967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9639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503423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5610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9584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5659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725382">
          <w:marLeft w:val="0"/>
          <w:marRight w:val="0"/>
          <w:marTop w:val="0"/>
          <w:marBottom w:val="22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56618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6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1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0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0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905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1200023509" TargetMode="External"/><Relationship Id="rId18" Type="http://schemas.openxmlformats.org/officeDocument/2006/relationships/hyperlink" Target="http://docs.cntd.ru/document/1200008344" TargetMode="External"/><Relationship Id="rId26" Type="http://schemas.openxmlformats.org/officeDocument/2006/relationships/hyperlink" Target="http://docs.cntd.ru/document/1200112009" TargetMode="External"/><Relationship Id="rId39" Type="http://schemas.openxmlformats.org/officeDocument/2006/relationships/image" Target="media/image1.jpeg"/><Relationship Id="rId21" Type="http://schemas.openxmlformats.org/officeDocument/2006/relationships/hyperlink" Target="http://docs.cntd.ru/document/1200110847" TargetMode="External"/><Relationship Id="rId34" Type="http://schemas.openxmlformats.org/officeDocument/2006/relationships/hyperlink" Target="http://docs.cntd.ru/document/1200009350" TargetMode="External"/><Relationship Id="rId42" Type="http://schemas.openxmlformats.org/officeDocument/2006/relationships/image" Target="media/image3.jpeg"/><Relationship Id="rId47" Type="http://schemas.openxmlformats.org/officeDocument/2006/relationships/hyperlink" Target="http://docs.cntd.ru/document/1200120654" TargetMode="External"/><Relationship Id="rId50" Type="http://schemas.openxmlformats.org/officeDocument/2006/relationships/hyperlink" Target="http://docs.cntd.ru/document/1200110847" TargetMode="External"/><Relationship Id="rId55" Type="http://schemas.openxmlformats.org/officeDocument/2006/relationships/hyperlink" Target="http://docs.cntd.ru/document/1200121072" TargetMode="External"/><Relationship Id="rId63" Type="http://schemas.openxmlformats.org/officeDocument/2006/relationships/hyperlink" Target="http://docs.cntd.ru/document/1200001718" TargetMode="External"/><Relationship Id="rId68" Type="http://schemas.openxmlformats.org/officeDocument/2006/relationships/hyperlink" Target="http://docs.cntd.ru/document/9051603" TargetMode="External"/><Relationship Id="rId76" Type="http://schemas.openxmlformats.org/officeDocument/2006/relationships/hyperlink" Target="http://docs.cntd.ru/document/1200004328" TargetMode="External"/><Relationship Id="rId84" Type="http://schemas.openxmlformats.org/officeDocument/2006/relationships/image" Target="media/image5.jpeg"/><Relationship Id="rId89" Type="http://schemas.openxmlformats.org/officeDocument/2006/relationships/hyperlink" Target="http://docs.cntd.ru/document/902299529" TargetMode="External"/><Relationship Id="rId7" Type="http://schemas.openxmlformats.org/officeDocument/2006/relationships/webSettings" Target="webSettings.xml"/><Relationship Id="rId71" Type="http://schemas.openxmlformats.org/officeDocument/2006/relationships/hyperlink" Target="http://docs.cntd.ru/document/1200008344" TargetMode="External"/><Relationship Id="rId9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docs.cntd.ru/document/9051603" TargetMode="External"/><Relationship Id="rId29" Type="http://schemas.openxmlformats.org/officeDocument/2006/relationships/hyperlink" Target="http://docs.cntd.ru/document/1200144299" TargetMode="External"/><Relationship Id="rId11" Type="http://schemas.openxmlformats.org/officeDocument/2006/relationships/hyperlink" Target="http://docs.cntd.ru/document/842501075" TargetMode="External"/><Relationship Id="rId24" Type="http://schemas.openxmlformats.org/officeDocument/2006/relationships/hyperlink" Target="http://docs.cntd.ru/document/1200004328" TargetMode="External"/><Relationship Id="rId32" Type="http://schemas.openxmlformats.org/officeDocument/2006/relationships/hyperlink" Target="http://docs.cntd.ru/document/1200103828" TargetMode="External"/><Relationship Id="rId37" Type="http://schemas.openxmlformats.org/officeDocument/2006/relationships/hyperlink" Target="http://docs.cntd.ru/document/1200009560" TargetMode="External"/><Relationship Id="rId40" Type="http://schemas.openxmlformats.org/officeDocument/2006/relationships/image" Target="media/image2.gif"/><Relationship Id="rId45" Type="http://schemas.openxmlformats.org/officeDocument/2006/relationships/hyperlink" Target="http://docs.cntd.ru/document/1200112009" TargetMode="External"/><Relationship Id="rId53" Type="http://schemas.openxmlformats.org/officeDocument/2006/relationships/hyperlink" Target="http://docs.cntd.ru/document/1200160391" TargetMode="External"/><Relationship Id="rId58" Type="http://schemas.openxmlformats.org/officeDocument/2006/relationships/hyperlink" Target="http://docs.cntd.ru/document/1200121072" TargetMode="External"/><Relationship Id="rId66" Type="http://schemas.openxmlformats.org/officeDocument/2006/relationships/hyperlink" Target="http://docs.cntd.ru/document/902299529" TargetMode="External"/><Relationship Id="rId74" Type="http://schemas.openxmlformats.org/officeDocument/2006/relationships/hyperlink" Target="http://docs.cntd.ru/document/1200009560" TargetMode="External"/><Relationship Id="rId79" Type="http://schemas.openxmlformats.org/officeDocument/2006/relationships/hyperlink" Target="http://docs.cntd.ru/document/1200103828" TargetMode="External"/><Relationship Id="rId87" Type="http://schemas.openxmlformats.org/officeDocument/2006/relationships/image" Target="media/image8.jpeg"/><Relationship Id="rId5" Type="http://schemas.openxmlformats.org/officeDocument/2006/relationships/styles" Target="styles.xml"/><Relationship Id="rId61" Type="http://schemas.openxmlformats.org/officeDocument/2006/relationships/hyperlink" Target="http://docs.cntd.ru/document/1200160392" TargetMode="External"/><Relationship Id="rId82" Type="http://schemas.openxmlformats.org/officeDocument/2006/relationships/hyperlink" Target="http://docs.cntd.ru/document/1200003320" TargetMode="External"/><Relationship Id="rId90" Type="http://schemas.openxmlformats.org/officeDocument/2006/relationships/hyperlink" Target="http://docs.cntd.ru/document/902299529" TargetMode="External"/><Relationship Id="rId19" Type="http://schemas.openxmlformats.org/officeDocument/2006/relationships/hyperlink" Target="http://docs.cntd.ru/document/1200004030" TargetMode="External"/><Relationship Id="rId14" Type="http://schemas.openxmlformats.org/officeDocument/2006/relationships/hyperlink" Target="http://docs.cntd.ru/document/1200096305" TargetMode="External"/><Relationship Id="rId22" Type="http://schemas.openxmlformats.org/officeDocument/2006/relationships/hyperlink" Target="http://docs.cntd.ru/document/1200001718" TargetMode="External"/><Relationship Id="rId27" Type="http://schemas.openxmlformats.org/officeDocument/2006/relationships/hyperlink" Target="http://docs.cntd.ru/document/1200121072" TargetMode="External"/><Relationship Id="rId30" Type="http://schemas.openxmlformats.org/officeDocument/2006/relationships/hyperlink" Target="http://docs.cntd.ru/document/1200006710" TargetMode="External"/><Relationship Id="rId35" Type="http://schemas.openxmlformats.org/officeDocument/2006/relationships/hyperlink" Target="http://docs.cntd.ru/document/1200011233" TargetMode="External"/><Relationship Id="rId43" Type="http://schemas.openxmlformats.org/officeDocument/2006/relationships/hyperlink" Target="http://docs.cntd.ru/document/1200103831" TargetMode="External"/><Relationship Id="rId48" Type="http://schemas.openxmlformats.org/officeDocument/2006/relationships/hyperlink" Target="http://docs.cntd.ru/document/1200112009" TargetMode="External"/><Relationship Id="rId56" Type="http://schemas.openxmlformats.org/officeDocument/2006/relationships/hyperlink" Target="http://docs.cntd.ru/document/1200110847" TargetMode="External"/><Relationship Id="rId64" Type="http://schemas.openxmlformats.org/officeDocument/2006/relationships/hyperlink" Target="http://docs.cntd.ru/document/1200004108" TargetMode="External"/><Relationship Id="rId69" Type="http://schemas.openxmlformats.org/officeDocument/2006/relationships/hyperlink" Target="http://docs.cntd.ru/document/1200124407" TargetMode="External"/><Relationship Id="rId77" Type="http://schemas.openxmlformats.org/officeDocument/2006/relationships/hyperlink" Target="http://docs.cntd.ru/document/1200096305" TargetMode="External"/><Relationship Id="rId8" Type="http://schemas.openxmlformats.org/officeDocument/2006/relationships/hyperlink" Target="http://docs.cntd.ru/document/1200128307" TargetMode="External"/><Relationship Id="rId51" Type="http://schemas.openxmlformats.org/officeDocument/2006/relationships/image" Target="media/image4.jpeg"/><Relationship Id="rId72" Type="http://schemas.openxmlformats.org/officeDocument/2006/relationships/hyperlink" Target="http://docs.cntd.ru/document/1200049982" TargetMode="External"/><Relationship Id="rId80" Type="http://schemas.openxmlformats.org/officeDocument/2006/relationships/hyperlink" Target="http://docs.cntd.ru/document/1200004030" TargetMode="External"/><Relationship Id="rId85" Type="http://schemas.openxmlformats.org/officeDocument/2006/relationships/image" Target="media/image6.jpeg"/><Relationship Id="rId93" Type="http://schemas.openxmlformats.org/officeDocument/2006/relationships/theme" Target="theme/theme1.xml"/><Relationship Id="rId3" Type="http://schemas.openxmlformats.org/officeDocument/2006/relationships/customXml" Target="../customXml/item3.xml"/><Relationship Id="rId12" Type="http://schemas.openxmlformats.org/officeDocument/2006/relationships/hyperlink" Target="http://docs.cntd.ru/document/1200023508" TargetMode="External"/><Relationship Id="rId17" Type="http://schemas.openxmlformats.org/officeDocument/2006/relationships/hyperlink" Target="http://docs.cntd.ru/document/1200007714" TargetMode="External"/><Relationship Id="rId25" Type="http://schemas.openxmlformats.org/officeDocument/2006/relationships/hyperlink" Target="http://docs.cntd.ru/document/1200004108" TargetMode="External"/><Relationship Id="rId33" Type="http://schemas.openxmlformats.org/officeDocument/2006/relationships/hyperlink" Target="http://docs.cntd.ru/document/1200004029" TargetMode="External"/><Relationship Id="rId38" Type="http://schemas.openxmlformats.org/officeDocument/2006/relationships/hyperlink" Target="http://docs.cntd.ru/document/1200107444" TargetMode="External"/><Relationship Id="rId46" Type="http://schemas.openxmlformats.org/officeDocument/2006/relationships/hyperlink" Target="http://docs.cntd.ru/document/1200121072" TargetMode="External"/><Relationship Id="rId59" Type="http://schemas.openxmlformats.org/officeDocument/2006/relationships/hyperlink" Target="http://docs.cntd.ru/document/1200112009" TargetMode="External"/><Relationship Id="rId67" Type="http://schemas.openxmlformats.org/officeDocument/2006/relationships/hyperlink" Target="http://docs.cntd.ru/document/1200006710" TargetMode="External"/><Relationship Id="rId20" Type="http://schemas.openxmlformats.org/officeDocument/2006/relationships/hyperlink" Target="http://docs.cntd.ru/document/1200107444" TargetMode="External"/><Relationship Id="rId41" Type="http://schemas.openxmlformats.org/officeDocument/2006/relationships/hyperlink" Target="http://docs.cntd.ru/document/1200144299" TargetMode="External"/><Relationship Id="rId54" Type="http://schemas.openxmlformats.org/officeDocument/2006/relationships/hyperlink" Target="http://docs.cntd.ru/document/1200112009" TargetMode="External"/><Relationship Id="rId62" Type="http://schemas.openxmlformats.org/officeDocument/2006/relationships/hyperlink" Target="http://docs.cntd.ru/document/1200004108" TargetMode="External"/><Relationship Id="rId70" Type="http://schemas.openxmlformats.org/officeDocument/2006/relationships/hyperlink" Target="http://docs.cntd.ru/document/1200007714" TargetMode="External"/><Relationship Id="rId75" Type="http://schemas.openxmlformats.org/officeDocument/2006/relationships/hyperlink" Target="http://docs.cntd.ru/document/1200009350" TargetMode="External"/><Relationship Id="rId83" Type="http://schemas.openxmlformats.org/officeDocument/2006/relationships/hyperlink" Target="http://docs.cntd.ru/document/1200003320" TargetMode="External"/><Relationship Id="rId88" Type="http://schemas.openxmlformats.org/officeDocument/2006/relationships/image" Target="media/image9.jpeg"/><Relationship Id="rId91" Type="http://schemas.openxmlformats.org/officeDocument/2006/relationships/hyperlink" Target="http://docs.cntd.ru/document/902298069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://docs.cntd.ru/document/1200124407" TargetMode="External"/><Relationship Id="rId23" Type="http://schemas.openxmlformats.org/officeDocument/2006/relationships/hyperlink" Target="http://docs.cntd.ru/document/1200103831" TargetMode="External"/><Relationship Id="rId28" Type="http://schemas.openxmlformats.org/officeDocument/2006/relationships/hyperlink" Target="http://docs.cntd.ru/document/1200120654" TargetMode="External"/><Relationship Id="rId36" Type="http://schemas.openxmlformats.org/officeDocument/2006/relationships/hyperlink" Target="http://docs.cntd.ru/document/1200011235" TargetMode="External"/><Relationship Id="rId49" Type="http://schemas.openxmlformats.org/officeDocument/2006/relationships/hyperlink" Target="http://docs.cntd.ru/document/1200121072" TargetMode="External"/><Relationship Id="rId57" Type="http://schemas.openxmlformats.org/officeDocument/2006/relationships/hyperlink" Target="http://docs.cntd.ru/document/1200112009" TargetMode="External"/><Relationship Id="rId10" Type="http://schemas.openxmlformats.org/officeDocument/2006/relationships/hyperlink" Target="http://docs.cntd.ru/document/842501075" TargetMode="External"/><Relationship Id="rId31" Type="http://schemas.openxmlformats.org/officeDocument/2006/relationships/hyperlink" Target="http://docs.cntd.ru/document/1200003320" TargetMode="External"/><Relationship Id="rId44" Type="http://schemas.openxmlformats.org/officeDocument/2006/relationships/hyperlink" Target="http://docs.cntd.ru/document/1200107444" TargetMode="External"/><Relationship Id="rId52" Type="http://schemas.openxmlformats.org/officeDocument/2006/relationships/hyperlink" Target="http://docs.cntd.ru/document/1200121072" TargetMode="External"/><Relationship Id="rId60" Type="http://schemas.openxmlformats.org/officeDocument/2006/relationships/hyperlink" Target="http://docs.cntd.ru/document/1200121072" TargetMode="External"/><Relationship Id="rId65" Type="http://schemas.openxmlformats.org/officeDocument/2006/relationships/hyperlink" Target="http://docs.cntd.ru/document/1200001718" TargetMode="External"/><Relationship Id="rId73" Type="http://schemas.openxmlformats.org/officeDocument/2006/relationships/hyperlink" Target="http://docs.cntd.ru/document/1200049982" TargetMode="External"/><Relationship Id="rId78" Type="http://schemas.openxmlformats.org/officeDocument/2006/relationships/hyperlink" Target="http://docs.cntd.ru/document/1200004030" TargetMode="External"/><Relationship Id="rId81" Type="http://schemas.openxmlformats.org/officeDocument/2006/relationships/hyperlink" Target="http://docs.cntd.ru/document/1200121072" TargetMode="External"/><Relationship Id="rId86" Type="http://schemas.openxmlformats.org/officeDocument/2006/relationships/image" Target="media/image7.jpeg"/><Relationship Id="rId4" Type="http://schemas.openxmlformats.org/officeDocument/2006/relationships/numbering" Target="numbering.xml"/><Relationship Id="rId9" Type="http://schemas.openxmlformats.org/officeDocument/2006/relationships/hyperlink" Target="http://docs.cntd.ru/document/12001283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C9D458812AE904F924F5B7E0624495F" ma:contentTypeVersion="10" ma:contentTypeDescription="Створення нового документа." ma:contentTypeScope="" ma:versionID="af3d499438f7e1e48af528781a64c64e">
  <xsd:schema xmlns:xsd="http://www.w3.org/2001/XMLSchema" xmlns:xs="http://www.w3.org/2001/XMLSchema" xmlns:p="http://schemas.microsoft.com/office/2006/metadata/properties" xmlns:ns3="ef71747d-a521-4c40-bc6e-d800b2b0a586" xmlns:ns4="4dfbc72a-fc5c-4d85-b639-290a02806dc1" targetNamespace="http://schemas.microsoft.com/office/2006/metadata/properties" ma:root="true" ma:fieldsID="6dfb7019e77e049a16f61b22a4f887fb" ns3:_="" ns4:_="">
    <xsd:import namespace="ef71747d-a521-4c40-bc6e-d800b2b0a586"/>
    <xsd:import namespace="4dfbc72a-fc5c-4d85-b639-290a02806dc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71747d-a521-4c40-bc6e-d800b2b0a5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Відомості про тих, хто має доступ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Геш підказки про спільний доступ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bc72a-fc5c-4d85-b639-290a02806d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88A863-AAB2-413E-8503-83DC3D9452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183530-A339-40E5-845B-D8D574B86C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71747d-a521-4c40-bc6e-d800b2b0a586"/>
    <ds:schemaRef ds:uri="4dfbc72a-fc5c-4d85-b639-290a02806d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92AB96-40F8-4B0B-A6CE-0D2B1E5E7E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1</Pages>
  <Words>5896</Words>
  <Characters>33612</Characters>
  <Application>Microsoft Office Word</Application>
  <DocSecurity>0</DocSecurity>
  <Lines>280</Lines>
  <Paragraphs>78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17</vt:i4>
      </vt:variant>
    </vt:vector>
  </HeadingPairs>
  <TitlesOfParts>
    <vt:vector size="18" baseType="lpstr">
      <vt:lpstr/>
      <vt:lpstr>GOST 33757-2016 Flat Wooden Pallets. Technical conditions</vt:lpstr>
      <vt:lpstr>    1 Application</vt:lpstr>
      <vt:lpstr>    2 Regulatory links</vt:lpstr>
      <vt:lpstr>    3 Types, key parameters and dimensions</vt:lpstr>
      <vt:lpstr>    4 General technical requirement</vt:lpstr>
      <vt:lpstr>    5 Safety requirements</vt:lpstr>
      <vt:lpstr>    6 Requirements of resource conservation and ecology</vt:lpstr>
      <vt:lpstr>    7 Acceptance Rules</vt:lpstr>
      <vt:lpstr>    8 Test methods</vt:lpstr>
      <vt:lpstr>    9 Transportation and storage</vt:lpstr>
      <vt:lpstr>    10 Instructions for use</vt:lpstr>
      <vt:lpstr>    11 Manufacturer warranty</vt:lpstr>
      <vt:lpstr>    Appendix A (recommended). Pallet types and characteristics</vt:lpstr>
      <vt:lpstr>    Appendix B (Reference): reference designation of the pallet parts</vt:lpstr>
      <vt:lpstr>    Appendix B (recommended). A test machine diagram to monitor the torn-off force o</vt:lpstr>
      <vt:lpstr>    Appendix D (Mandatory). Sample diagrams used to monitor the torn-off resistance </vt:lpstr>
      <vt:lpstr>    Bibliography</vt:lpstr>
    </vt:vector>
  </TitlesOfParts>
  <Company/>
  <LinksUpToDate>false</LinksUpToDate>
  <CharactersWithSpaces>39430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Serhii Murenko</dc:creator>
  <cp:keywords/>
  <dc:description/>
  <cp:lastModifiedBy>USER</cp:lastModifiedBy>
  <cp:revision>13</cp:revision>
  <dcterms:created xsi:type="dcterms:W3CDTF">2020-07-22T07:48:00Z</dcterms:created>
  <dcterms:modified xsi:type="dcterms:W3CDTF">2020-08-14T11:38:00Z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0x010100FC9D458812AE904F924F5B7E0624495F</vt:lpwstr>
  </property>
</Properties>
</file>